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88"/>
      </w:tblGrid>
      <w:tr w:rsidRPr="00B47FD5" w:rsidR="008F58EB" w:rsidTr="008F58EB">
        <w:trPr>
          <w:cantSplit/>
          <w:trHeight w:val="542"/>
        </w:trPr>
        <w:tc>
          <w:tcPr>
            <w:tcW w:w="7488" w:type="dxa"/>
            <w:tcBorders>
              <w:top w:val="nil"/>
              <w:left w:val="nil"/>
              <w:bottom w:val="nil"/>
              <w:right w:val="nil"/>
            </w:tcBorders>
            <w:shd w:val="clear" w:color="auto" w:fill="D9D9D9"/>
          </w:tcPr>
          <w:p w:rsidRPr="00EC517B" w:rsidR="008F58EB" w:rsidP="008F58EB" w:rsidRDefault="008F58EB">
            <w:pPr>
              <w:pStyle w:val="Heading2"/>
              <w:jc w:val="center"/>
              <w:rPr>
                <w:rFonts w:ascii="Arial" w:hAnsi="Arial" w:cs="Arial"/>
                <w:noProof/>
                <w:spacing w:val="26"/>
                <w:sz w:val="40"/>
                <w:szCs w:val="40"/>
                <w:u w:val="none"/>
                <w:lang w:eastAsia="en-GB"/>
              </w:rPr>
            </w:pPr>
            <w:r>
              <w:rPr>
                <w:rFonts w:ascii="Arial" w:hAnsi="Arial" w:cs="Arial"/>
                <w:noProof/>
                <w:spacing w:val="26"/>
                <w:sz w:val="40"/>
                <w:szCs w:val="40"/>
                <w:u w:val="none"/>
                <w:lang w:eastAsia="en-GB"/>
              </w:rPr>
              <mc:AlternateContent>
                <mc:Choice Requires="wps">
                  <w:drawing>
                    <wp:anchor distT="0" distB="0" distL="114300" distR="114300" simplePos="0" relativeHeight="251659264" behindDoc="0" locked="0" layoutInCell="1" allowOverlap="1">
                      <wp:simplePos x="0" y="0"/>
                      <wp:positionH relativeFrom="column">
                        <wp:posOffset>4869180</wp:posOffset>
                      </wp:positionH>
                      <wp:positionV relativeFrom="paragraph">
                        <wp:posOffset>0</wp:posOffset>
                      </wp:positionV>
                      <wp:extent cx="1051560" cy="1106170"/>
                      <wp:effectExtent l="13970" t="9525" r="1079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106170"/>
                              </a:xfrm>
                              <a:prstGeom prst="rect">
                                <a:avLst/>
                              </a:prstGeom>
                              <a:solidFill>
                                <a:srgbClr val="FFFFFF"/>
                              </a:solidFill>
                              <a:ln w="9525">
                                <a:solidFill>
                                  <a:srgbClr val="000000"/>
                                </a:solidFill>
                                <a:miter lim="800000"/>
                                <a:headEnd/>
                                <a:tailEnd/>
                              </a:ln>
                            </wps:spPr>
                            <wps:txbx>
                              <w:txbxContent>
                                <w:p w:rsidRPr="00C66AF0" w:rsidR="008F58EB" w:rsidP="008F58EB" w:rsidRDefault="008F58EB">
                                  <w:pPr>
                                    <w:jc w:val="center"/>
                                    <w:rPr>
                                      <w:b/>
                                      <w:sz w:val="16"/>
                                      <w:szCs w:val="16"/>
                                    </w:rPr>
                                  </w:pPr>
                                  <w:r w:rsidRPr="00C66AF0">
                                    <w:rPr>
                                      <w:b/>
                                      <w:sz w:val="16"/>
                                      <w:szCs w:val="16"/>
                                    </w:rPr>
                                    <w:t>PAPER MARKED</w:t>
                                  </w:r>
                                </w:p>
                                <w:p w:rsidRPr="007F7EE9" w:rsidR="008F58EB" w:rsidP="008F58EB" w:rsidRDefault="008F58EB">
                                  <w:pPr>
                                    <w:pStyle w:val="BodyText"/>
                                    <w:jc w:val="center"/>
                                    <w:rPr>
                                      <w:rFonts w:ascii="Arial" w:hAnsi="Arial" w:cs="Arial"/>
                                      <w:sz w:val="144"/>
                                    </w:rPr>
                                  </w:pPr>
                                  <w:r>
                                    <w:rPr>
                                      <w:rFonts w:ascii="Arial" w:hAnsi="Arial" w:cs="Arial"/>
                                      <w:sz w:val="144"/>
                                    </w:rPr>
                                    <w:t>G</w:t>
                                  </w:r>
                                </w:p>
                                <w:p w:rsidR="008F58EB" w:rsidP="008F58EB" w:rsidRDefault="008F58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383.4pt;margin-top:0;width:82.8pt;height: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">
                      <v:textbox>
                        <w:txbxContent>
                          <w:p w:rsidRPr="00C66AF0" w:rsidR="008F58EB" w:rsidP="008F58EB" w:rsidRDefault="008F58EB">
                            <w:pPr>
                              <w:jc w:val="center"/>
                              <w:rPr>
                                <w:b/>
                                <w:sz w:val="16"/>
                                <w:szCs w:val="16"/>
                              </w:rPr>
                            </w:pPr>
                            <w:r w:rsidRPr="00C66AF0">
                              <w:rPr>
                                <w:b/>
                                <w:sz w:val="16"/>
                                <w:szCs w:val="16"/>
                              </w:rPr>
                              <w:t>PAPER MARKED</w:t>
                            </w:r>
                          </w:p>
                          <w:p w:rsidRPr="007F7EE9" w:rsidR="008F58EB" w:rsidP="008F58EB" w:rsidRDefault="008F58EB">
                            <w:pPr>
                              <w:pStyle w:val="BodyText"/>
                              <w:jc w:val="center"/>
                              <w:rPr>
                                <w:rFonts w:ascii="Arial" w:hAnsi="Arial" w:cs="Arial"/>
                                <w:sz w:val="144"/>
                              </w:rPr>
                            </w:pPr>
                            <w:r>
                              <w:rPr>
                                <w:rFonts w:ascii="Arial" w:hAnsi="Arial" w:cs="Arial"/>
                                <w:sz w:val="144"/>
                              </w:rPr>
                              <w:t>G</w:t>
                            </w:r>
                          </w:p>
                          <w:p w:rsidR="008F58EB" w:rsidP="008F58EB" w:rsidRDefault="008F58EB"/>
                        </w:txbxContent>
                      </v:textbox>
                    </v:shape>
                  </w:pict>
                </mc:Fallback>
              </mc:AlternateContent>
            </w:r>
            <w:r w:rsidRPr="00EC517B">
              <w:rPr>
                <w:rFonts w:ascii="Arial" w:hAnsi="Arial" w:cs="Arial"/>
                <w:noProof/>
                <w:spacing w:val="26"/>
                <w:sz w:val="40"/>
                <w:szCs w:val="40"/>
                <w:u w:val="none"/>
                <w:lang w:eastAsia="en-GB"/>
              </w:rPr>
              <w:t>POLICE &amp; CRIME COMMISSIONER FOR LEICESTERSHIRE</w:t>
            </w:r>
          </w:p>
        </w:tc>
      </w:tr>
      <w:tr w:rsidRPr="00B47FD5" w:rsidR="008F58EB" w:rsidTr="008F58EB">
        <w:trPr>
          <w:cantSplit/>
          <w:trHeight w:val="542"/>
        </w:trPr>
        <w:tc>
          <w:tcPr>
            <w:tcW w:w="7488" w:type="dxa"/>
            <w:tcBorders>
              <w:top w:val="nil"/>
              <w:left w:val="nil"/>
              <w:bottom w:val="nil"/>
              <w:right w:val="nil"/>
            </w:tcBorders>
            <w:shd w:val="clear" w:color="auto" w:fill="D9D9D9"/>
          </w:tcPr>
          <w:p w:rsidRPr="00EC517B" w:rsidR="008F58EB" w:rsidP="008F58EB" w:rsidRDefault="008F58EB">
            <w:pPr>
              <w:pStyle w:val="Heading2"/>
              <w:jc w:val="center"/>
              <w:rPr>
                <w:rFonts w:ascii="Arial" w:hAnsi="Arial" w:cs="Arial"/>
                <w:noProof/>
                <w:spacing w:val="26"/>
                <w:sz w:val="40"/>
                <w:szCs w:val="40"/>
                <w:u w:val="none"/>
                <w:lang w:eastAsia="en-GB"/>
              </w:rPr>
            </w:pPr>
            <w:r w:rsidRPr="00EC517B">
              <w:rPr>
                <w:rFonts w:ascii="Arial" w:hAnsi="Arial" w:cs="Arial"/>
                <w:noProof/>
                <w:spacing w:val="26"/>
                <w:sz w:val="40"/>
                <w:szCs w:val="40"/>
                <w:u w:val="none"/>
                <w:lang w:eastAsia="en-GB"/>
              </w:rPr>
              <w:t xml:space="preserve">JOINT AUDIT, RISK &amp; </w:t>
            </w:r>
          </w:p>
          <w:p w:rsidRPr="00FC7EAC" w:rsidR="008F58EB" w:rsidP="008F58EB" w:rsidRDefault="008F58EB">
            <w:pPr>
              <w:pStyle w:val="Heading2"/>
              <w:jc w:val="center"/>
              <w:rPr>
                <w:rFonts w:ascii="Arial" w:hAnsi="Arial" w:cs="Arial"/>
                <w:noProof/>
                <w:spacing w:val="26"/>
                <w:sz w:val="44"/>
                <w:szCs w:val="44"/>
                <w:u w:val="none"/>
                <w:lang w:eastAsia="en-GB"/>
              </w:rPr>
            </w:pPr>
            <w:r w:rsidRPr="00EC517B">
              <w:rPr>
                <w:rFonts w:ascii="Arial" w:hAnsi="Arial" w:cs="Arial"/>
                <w:noProof/>
                <w:spacing w:val="26"/>
                <w:sz w:val="40"/>
                <w:szCs w:val="40"/>
                <w:u w:val="none"/>
                <w:lang w:eastAsia="en-GB"/>
              </w:rPr>
              <w:t>ASSURANCE PANEL</w:t>
            </w:r>
          </w:p>
        </w:tc>
      </w:tr>
    </w:tbl>
    <w:p w:rsidR="008F58EB" w:rsidP="008F58EB" w:rsidRDefault="008F58EB">
      <w:pPr>
        <w:rPr>
          <w:rFonts w:ascii="Arial" w:hAnsi="Arial" w:cs="Arial"/>
          <w:sz w:val="22"/>
          <w:szCs w:val="22"/>
        </w:rPr>
      </w:pPr>
    </w:p>
    <w:p w:rsidRPr="00B47FD5" w:rsidR="008F58EB" w:rsidP="008F58EB" w:rsidRDefault="008F58EB">
      <w:pPr>
        <w:rPr>
          <w:rFonts w:ascii="Arial" w:hAnsi="Arial" w:cs="Arial"/>
          <w:sz w:val="22"/>
          <w:szCs w:val="22"/>
        </w:rPr>
      </w:pPr>
    </w:p>
    <w:tbl>
      <w:tblPr>
        <w:tblW w:w="9514" w:type="dxa"/>
        <w:tblLayout w:type="fixed"/>
        <w:tblLook w:val="0000" w:firstRow="0" w:lastRow="0" w:firstColumn="0" w:lastColumn="0" w:noHBand="0" w:noVBand="0"/>
      </w:tblPr>
      <w:tblGrid>
        <w:gridCol w:w="1809"/>
        <w:gridCol w:w="7705"/>
      </w:tblGrid>
      <w:tr w:rsidRPr="00B47FD5" w:rsidR="008F58EB" w:rsidTr="008F58EB">
        <w:tc>
          <w:tcPr>
            <w:tcW w:w="1809" w:type="dxa"/>
            <w:shd w:val="clear" w:color="auto" w:fill="D9D9D9"/>
          </w:tcPr>
          <w:p w:rsidRPr="00B47FD5" w:rsidR="008F58EB" w:rsidP="008F58EB" w:rsidRDefault="008F58EB">
            <w:pPr>
              <w:rPr>
                <w:rFonts w:ascii="Arial" w:hAnsi="Arial" w:cs="Arial"/>
                <w:sz w:val="22"/>
                <w:szCs w:val="22"/>
              </w:rPr>
            </w:pPr>
            <w:r w:rsidRPr="00B47FD5">
              <w:rPr>
                <w:rFonts w:ascii="Arial" w:hAnsi="Arial" w:cs="Arial"/>
                <w:sz w:val="22"/>
                <w:szCs w:val="22"/>
              </w:rPr>
              <w:t>Report of</w:t>
            </w:r>
          </w:p>
        </w:tc>
        <w:tc>
          <w:tcPr>
            <w:tcW w:w="7705" w:type="dxa"/>
          </w:tcPr>
          <w:p w:rsidRPr="00973E1A" w:rsidR="008F58EB" w:rsidP="008F58EB" w:rsidRDefault="008F58EB">
            <w:pPr>
              <w:pStyle w:val="Heading6"/>
              <w:rPr>
                <w:rFonts w:ascii="Arial" w:hAnsi="Arial" w:cs="Arial"/>
                <w:szCs w:val="22"/>
              </w:rPr>
            </w:pPr>
            <w:r>
              <w:rPr>
                <w:rFonts w:ascii="Arial" w:hAnsi="Arial" w:cs="Arial"/>
                <w:szCs w:val="22"/>
              </w:rPr>
              <w:t>CHIEF CONSTABLE</w:t>
            </w:r>
          </w:p>
          <w:p w:rsidRPr="00B47FD5" w:rsidR="008F58EB" w:rsidP="008F58EB" w:rsidRDefault="008F58EB">
            <w:pPr>
              <w:pStyle w:val="Heading6"/>
              <w:rPr>
                <w:rFonts w:ascii="Arial" w:hAnsi="Arial" w:cs="Arial"/>
                <w:b w:val="0"/>
                <w:szCs w:val="22"/>
              </w:rPr>
            </w:pPr>
          </w:p>
        </w:tc>
      </w:tr>
      <w:tr w:rsidRPr="00B47FD5" w:rsidR="008F58EB" w:rsidTr="008F58EB">
        <w:tc>
          <w:tcPr>
            <w:tcW w:w="1809" w:type="dxa"/>
            <w:shd w:val="clear" w:color="auto" w:fill="D9D9D9"/>
          </w:tcPr>
          <w:p w:rsidRPr="00B47FD5" w:rsidR="008F58EB" w:rsidP="008F58EB" w:rsidRDefault="008F58EB">
            <w:pPr>
              <w:rPr>
                <w:rFonts w:ascii="Arial" w:hAnsi="Arial" w:cs="Arial"/>
                <w:sz w:val="22"/>
                <w:szCs w:val="22"/>
              </w:rPr>
            </w:pPr>
            <w:r>
              <w:rPr>
                <w:rFonts w:ascii="Arial" w:hAnsi="Arial" w:cs="Arial"/>
                <w:sz w:val="22"/>
                <w:szCs w:val="22"/>
              </w:rPr>
              <w:t>Subject</w:t>
            </w:r>
          </w:p>
        </w:tc>
        <w:tc>
          <w:tcPr>
            <w:tcW w:w="7705" w:type="dxa"/>
          </w:tcPr>
          <w:p w:rsidRPr="00B47FD5" w:rsidR="008F58EB" w:rsidP="008F58EB" w:rsidRDefault="008F58EB">
            <w:pPr>
              <w:pStyle w:val="Heading6"/>
              <w:rPr>
                <w:rFonts w:ascii="Arial" w:hAnsi="Arial" w:cs="Arial"/>
                <w:szCs w:val="22"/>
              </w:rPr>
            </w:pPr>
            <w:r>
              <w:rPr>
                <w:rFonts w:ascii="Arial" w:hAnsi="Arial" w:cs="Arial"/>
                <w:szCs w:val="22"/>
              </w:rPr>
              <w:t>BUSINESS CONTINUITY</w:t>
            </w:r>
          </w:p>
          <w:p w:rsidRPr="00B47FD5" w:rsidR="008F58EB" w:rsidP="008F58EB" w:rsidRDefault="008F58EB">
            <w:pPr>
              <w:rPr>
                <w:rFonts w:ascii="Arial" w:hAnsi="Arial" w:cs="Arial"/>
                <w:b/>
                <w:sz w:val="22"/>
                <w:szCs w:val="22"/>
              </w:rPr>
            </w:pPr>
          </w:p>
        </w:tc>
      </w:tr>
      <w:tr w:rsidRPr="00B47FD5" w:rsidR="008F58EB" w:rsidTr="008F58EB">
        <w:tc>
          <w:tcPr>
            <w:tcW w:w="1809" w:type="dxa"/>
            <w:shd w:val="clear" w:color="auto" w:fill="D9D9D9"/>
          </w:tcPr>
          <w:p w:rsidRPr="00B47FD5" w:rsidR="008F58EB" w:rsidP="008F58EB" w:rsidRDefault="008F58EB">
            <w:pPr>
              <w:rPr>
                <w:rFonts w:ascii="Arial" w:hAnsi="Arial" w:cs="Arial"/>
                <w:sz w:val="22"/>
                <w:szCs w:val="22"/>
              </w:rPr>
            </w:pPr>
            <w:r w:rsidRPr="00B47FD5">
              <w:rPr>
                <w:rFonts w:ascii="Arial" w:hAnsi="Arial" w:cs="Arial"/>
                <w:sz w:val="22"/>
                <w:szCs w:val="22"/>
              </w:rPr>
              <w:t>Date</w:t>
            </w:r>
          </w:p>
        </w:tc>
        <w:tc>
          <w:tcPr>
            <w:tcW w:w="7705" w:type="dxa"/>
          </w:tcPr>
          <w:p w:rsidRPr="00B47FD5" w:rsidR="008F58EB" w:rsidP="008F58EB" w:rsidRDefault="00502977">
            <w:pPr>
              <w:pStyle w:val="Heading4"/>
              <w:rPr>
                <w:rFonts w:ascii="Arial" w:hAnsi="Arial" w:cs="Arial"/>
                <w:sz w:val="22"/>
                <w:szCs w:val="22"/>
                <w:u w:val="none"/>
              </w:rPr>
            </w:pPr>
            <w:r>
              <w:rPr>
                <w:rFonts w:ascii="Arial" w:hAnsi="Arial" w:cs="Arial"/>
                <w:sz w:val="22"/>
                <w:szCs w:val="22"/>
                <w:u w:val="none"/>
              </w:rPr>
              <w:t>TUESDAY</w:t>
            </w:r>
            <w:r w:rsidR="008F58EB">
              <w:rPr>
                <w:rFonts w:ascii="Arial" w:hAnsi="Arial" w:cs="Arial"/>
                <w:sz w:val="22"/>
                <w:szCs w:val="22"/>
                <w:u w:val="none"/>
              </w:rPr>
              <w:t xml:space="preserve"> </w:t>
            </w:r>
            <w:r>
              <w:rPr>
                <w:rFonts w:ascii="Arial" w:hAnsi="Arial" w:cs="Arial"/>
                <w:sz w:val="22"/>
                <w:szCs w:val="22"/>
                <w:u w:val="none"/>
              </w:rPr>
              <w:t>08</w:t>
            </w:r>
            <w:r w:rsidR="00E92619">
              <w:rPr>
                <w:rFonts w:ascii="Arial" w:hAnsi="Arial" w:cs="Arial"/>
                <w:sz w:val="22"/>
                <w:szCs w:val="22"/>
                <w:u w:val="none"/>
              </w:rPr>
              <w:t xml:space="preserve"> </w:t>
            </w:r>
            <w:r>
              <w:rPr>
                <w:rFonts w:ascii="Arial" w:hAnsi="Arial" w:cs="Arial"/>
                <w:sz w:val="22"/>
                <w:szCs w:val="22"/>
                <w:u w:val="none"/>
              </w:rPr>
              <w:t>MARCH</w:t>
            </w:r>
            <w:r w:rsidR="00E92619">
              <w:rPr>
                <w:rFonts w:ascii="Arial" w:hAnsi="Arial" w:cs="Arial"/>
                <w:sz w:val="22"/>
                <w:szCs w:val="22"/>
                <w:u w:val="none"/>
              </w:rPr>
              <w:t xml:space="preserve"> 2016 – 1</w:t>
            </w:r>
            <w:r>
              <w:rPr>
                <w:rFonts w:ascii="Arial" w:hAnsi="Arial" w:cs="Arial"/>
                <w:sz w:val="22"/>
                <w:szCs w:val="22"/>
                <w:u w:val="none"/>
              </w:rPr>
              <w:t>2</w:t>
            </w:r>
            <w:r w:rsidR="00E92619">
              <w:rPr>
                <w:rFonts w:ascii="Arial" w:hAnsi="Arial" w:cs="Arial"/>
                <w:sz w:val="22"/>
                <w:szCs w:val="22"/>
                <w:u w:val="none"/>
              </w:rPr>
              <w:t>:</w:t>
            </w:r>
            <w:r>
              <w:rPr>
                <w:rFonts w:ascii="Arial" w:hAnsi="Arial" w:cs="Arial"/>
                <w:sz w:val="22"/>
                <w:szCs w:val="22"/>
                <w:u w:val="none"/>
              </w:rPr>
              <w:t>3</w:t>
            </w:r>
            <w:bookmarkStart w:name="_GoBack" w:id="0"/>
            <w:bookmarkEnd w:id="0"/>
            <w:r w:rsidR="00E92619">
              <w:rPr>
                <w:rFonts w:ascii="Arial" w:hAnsi="Arial" w:cs="Arial"/>
                <w:sz w:val="22"/>
                <w:szCs w:val="22"/>
                <w:u w:val="none"/>
              </w:rPr>
              <w:t>0pm</w:t>
            </w:r>
          </w:p>
          <w:p w:rsidRPr="00B47FD5" w:rsidR="008F58EB" w:rsidP="008F58EB" w:rsidRDefault="008F58EB">
            <w:pPr>
              <w:rPr>
                <w:rFonts w:ascii="Arial" w:hAnsi="Arial" w:cs="Arial"/>
                <w:b/>
                <w:sz w:val="22"/>
                <w:szCs w:val="22"/>
              </w:rPr>
            </w:pPr>
          </w:p>
        </w:tc>
      </w:tr>
      <w:tr w:rsidRPr="00B47FD5" w:rsidR="008F58EB" w:rsidTr="008F58EB">
        <w:tc>
          <w:tcPr>
            <w:tcW w:w="1809" w:type="dxa"/>
            <w:shd w:val="clear" w:color="auto" w:fill="D9D9D9"/>
          </w:tcPr>
          <w:p w:rsidR="008F58EB" w:rsidP="008F58EB" w:rsidRDefault="00E92619">
            <w:pPr>
              <w:rPr>
                <w:rFonts w:ascii="Arial" w:hAnsi="Arial" w:cs="Arial"/>
                <w:sz w:val="22"/>
                <w:szCs w:val="22"/>
              </w:rPr>
            </w:pPr>
            <w:r>
              <w:rPr>
                <w:rFonts w:ascii="Arial" w:hAnsi="Arial" w:cs="Arial"/>
                <w:sz w:val="22"/>
                <w:szCs w:val="22"/>
              </w:rPr>
              <w:t xml:space="preserve">Author </w:t>
            </w:r>
            <w:r w:rsidR="008F58EB">
              <w:rPr>
                <w:rFonts w:ascii="Arial" w:hAnsi="Arial" w:cs="Arial"/>
                <w:sz w:val="22"/>
                <w:szCs w:val="22"/>
              </w:rPr>
              <w:t xml:space="preserve"> </w:t>
            </w:r>
          </w:p>
          <w:p w:rsidRPr="00B47FD5" w:rsidR="008F58EB" w:rsidP="008F58EB" w:rsidRDefault="008F58EB">
            <w:pPr>
              <w:rPr>
                <w:rFonts w:ascii="Arial" w:hAnsi="Arial" w:cs="Arial"/>
                <w:sz w:val="22"/>
                <w:szCs w:val="22"/>
              </w:rPr>
            </w:pPr>
          </w:p>
        </w:tc>
        <w:tc>
          <w:tcPr>
            <w:tcW w:w="7705" w:type="dxa"/>
          </w:tcPr>
          <w:p w:rsidRPr="00886C3B" w:rsidR="008F58EB" w:rsidP="008F58EB" w:rsidRDefault="008F58EB">
            <w:pPr>
              <w:pStyle w:val="Heading6"/>
              <w:rPr>
                <w:rFonts w:ascii="Arial" w:hAnsi="Arial" w:cs="Arial"/>
                <w:szCs w:val="22"/>
              </w:rPr>
            </w:pPr>
            <w:r>
              <w:rPr>
                <w:rFonts w:ascii="Arial" w:hAnsi="Arial" w:cs="Arial"/>
                <w:szCs w:val="22"/>
              </w:rPr>
              <w:t>LAURA SAUNDERS – RISK AND BUSINESS CONTINUITY ADVISOR</w:t>
            </w:r>
          </w:p>
        </w:tc>
      </w:tr>
    </w:tbl>
    <w:p w:rsidR="00907447" w:rsidP="00425C8E" w:rsidRDefault="00907447">
      <w:pPr>
        <w:ind w:left="720" w:firstLine="720"/>
        <w:rPr>
          <w:rFonts w:ascii="Arial" w:hAnsi="Arial" w:cs="Arial"/>
          <w:b/>
          <w:sz w:val="22"/>
          <w:szCs w:val="22"/>
          <w:lang w:eastAsia="en-US"/>
        </w:rPr>
      </w:pPr>
    </w:p>
    <w:p w:rsidRPr="00425C8E" w:rsidR="00702B6E" w:rsidP="00425C8E" w:rsidRDefault="00702B6E">
      <w:pPr>
        <w:ind w:left="720" w:firstLine="720"/>
        <w:rPr>
          <w:rFonts w:ascii="Arial" w:hAnsi="Arial" w:cs="Arial"/>
          <w:b/>
          <w:sz w:val="22"/>
          <w:szCs w:val="22"/>
          <w:lang w:eastAsia="en-US"/>
        </w:rPr>
      </w:pPr>
      <w:r w:rsidRPr="00425C8E">
        <w:rPr>
          <w:rFonts w:ascii="Arial" w:hAnsi="Arial" w:cs="Arial"/>
          <w:b/>
          <w:sz w:val="22"/>
          <w:szCs w:val="22"/>
          <w:lang w:eastAsia="en-US"/>
        </w:rPr>
        <w:t xml:space="preserve"> </w:t>
      </w:r>
    </w:p>
    <w:p w:rsidRPr="00E92619" w:rsidR="00702B6E" w:rsidP="00425C8E" w:rsidRDefault="00702B6E">
      <w:pPr>
        <w:keepNext/>
        <w:outlineLvl w:val="2"/>
        <w:rPr>
          <w:rFonts w:ascii="Arial" w:hAnsi="Arial" w:cs="Arial"/>
          <w:b/>
          <w:u w:val="single"/>
          <w:lang w:eastAsia="en-US"/>
        </w:rPr>
      </w:pPr>
      <w:r w:rsidRPr="00E92619">
        <w:rPr>
          <w:rFonts w:ascii="Arial" w:hAnsi="Arial" w:cs="Arial"/>
          <w:b/>
          <w:u w:val="single"/>
          <w:lang w:eastAsia="en-US"/>
        </w:rPr>
        <w:t xml:space="preserve">Purpose of </w:t>
      </w:r>
      <w:r w:rsidRPr="00E92619" w:rsidR="00FE1F27">
        <w:rPr>
          <w:rFonts w:ascii="Arial" w:hAnsi="Arial" w:cs="Arial"/>
          <w:b/>
          <w:u w:val="single"/>
          <w:lang w:eastAsia="en-US"/>
        </w:rPr>
        <w:t>r</w:t>
      </w:r>
      <w:r w:rsidRPr="00E92619">
        <w:rPr>
          <w:rFonts w:ascii="Arial" w:hAnsi="Arial" w:cs="Arial"/>
          <w:b/>
          <w:u w:val="single"/>
          <w:lang w:eastAsia="en-US"/>
        </w:rPr>
        <w:t>eport</w:t>
      </w:r>
    </w:p>
    <w:p w:rsidR="00FE1F27" w:rsidP="00FE1F27" w:rsidRDefault="00FE1F27">
      <w:pPr>
        <w:keepNext/>
        <w:outlineLvl w:val="2"/>
        <w:rPr>
          <w:rFonts w:ascii="Arial" w:hAnsi="Arial" w:cs="Arial"/>
          <w:b/>
          <w:lang w:eastAsia="en-US"/>
        </w:rPr>
      </w:pPr>
    </w:p>
    <w:p w:rsidRPr="00FE1F27" w:rsidR="00FE1F27" w:rsidP="00065C7A" w:rsidRDefault="00FE1F27">
      <w:pPr>
        <w:pStyle w:val="ListParagraph"/>
        <w:keepNext/>
        <w:numPr>
          <w:ilvl w:val="0"/>
          <w:numId w:val="9"/>
        </w:numPr>
        <w:ind w:hanging="502"/>
        <w:outlineLvl w:val="2"/>
        <w:rPr>
          <w:rFonts w:ascii="Arial" w:hAnsi="Arial" w:cs="Arial"/>
          <w:sz w:val="24"/>
          <w:szCs w:val="24"/>
        </w:rPr>
      </w:pPr>
      <w:r w:rsidRPr="00FE1F27">
        <w:rPr>
          <w:rFonts w:ascii="Arial" w:hAnsi="Arial" w:cs="Arial"/>
          <w:sz w:val="24"/>
          <w:szCs w:val="24"/>
        </w:rPr>
        <w:t xml:space="preserve">This report provides JARAP with information about </w:t>
      </w:r>
      <w:r w:rsidR="00E33504">
        <w:rPr>
          <w:rFonts w:ascii="Arial" w:hAnsi="Arial" w:cs="Arial"/>
          <w:sz w:val="24"/>
          <w:szCs w:val="24"/>
        </w:rPr>
        <w:t>the business continuity arrange</w:t>
      </w:r>
      <w:r w:rsidR="004527A8">
        <w:rPr>
          <w:rFonts w:ascii="Arial" w:hAnsi="Arial" w:cs="Arial"/>
          <w:sz w:val="24"/>
          <w:szCs w:val="24"/>
        </w:rPr>
        <w:t xml:space="preserve">ments for Leicestershire Police.  Specifically, how assurance is gained that suppliers have appropriate business continuity arrangements and </w:t>
      </w:r>
      <w:r w:rsidR="00E33504">
        <w:rPr>
          <w:rFonts w:ascii="Arial" w:hAnsi="Arial" w:cs="Arial"/>
          <w:sz w:val="24"/>
          <w:szCs w:val="24"/>
        </w:rPr>
        <w:t>the provisions in place to ensure the smooth transition between suppliers</w:t>
      </w:r>
      <w:r w:rsidRPr="00FE1F27">
        <w:rPr>
          <w:rFonts w:ascii="Arial" w:hAnsi="Arial" w:cs="Arial"/>
          <w:sz w:val="24"/>
          <w:szCs w:val="24"/>
        </w:rPr>
        <w:t>.</w:t>
      </w:r>
    </w:p>
    <w:p w:rsidR="00080256" w:rsidP="00425C8E" w:rsidRDefault="00080256">
      <w:pPr>
        <w:jc w:val="both"/>
        <w:rPr>
          <w:rFonts w:ascii="Arial" w:hAnsi="Arial" w:cs="Arial"/>
          <w:b/>
          <w:lang w:eastAsia="en-US"/>
        </w:rPr>
      </w:pPr>
    </w:p>
    <w:p w:rsidRPr="00E92619" w:rsidR="00702B6E" w:rsidP="00425C8E" w:rsidRDefault="00702B6E">
      <w:pPr>
        <w:jc w:val="both"/>
        <w:rPr>
          <w:rFonts w:ascii="Arial" w:hAnsi="Arial" w:cs="Arial"/>
          <w:b/>
          <w:u w:val="single"/>
          <w:lang w:eastAsia="en-US"/>
        </w:rPr>
      </w:pPr>
      <w:r w:rsidRPr="00E92619">
        <w:rPr>
          <w:rFonts w:ascii="Arial" w:hAnsi="Arial" w:cs="Arial"/>
          <w:b/>
          <w:u w:val="single"/>
          <w:lang w:eastAsia="en-US"/>
        </w:rPr>
        <w:t>Recommendation</w:t>
      </w:r>
    </w:p>
    <w:p w:rsidR="00702B6E" w:rsidP="00FE1F27" w:rsidRDefault="00702B6E">
      <w:pPr>
        <w:rPr>
          <w:rFonts w:ascii="Arial" w:hAnsi="Arial" w:cs="Arial"/>
          <w:lang w:eastAsia="en-US"/>
        </w:rPr>
      </w:pPr>
    </w:p>
    <w:p w:rsidRPr="00FE1F27" w:rsidR="00FE1F27" w:rsidP="00FE1F27" w:rsidRDefault="00FE1F27">
      <w:pPr>
        <w:pStyle w:val="ListParagraph"/>
        <w:numPr>
          <w:ilvl w:val="0"/>
          <w:numId w:val="9"/>
        </w:numPr>
        <w:ind w:hanging="502"/>
        <w:rPr>
          <w:rFonts w:ascii="Arial" w:hAnsi="Arial" w:cs="Arial"/>
          <w:sz w:val="24"/>
          <w:szCs w:val="24"/>
        </w:rPr>
      </w:pPr>
      <w:r w:rsidRPr="00FE1F27">
        <w:rPr>
          <w:rFonts w:ascii="Arial" w:hAnsi="Arial" w:cs="Arial"/>
          <w:sz w:val="24"/>
          <w:szCs w:val="24"/>
        </w:rPr>
        <w:t>The panel</w:t>
      </w:r>
      <w:r>
        <w:rPr>
          <w:rFonts w:ascii="Arial" w:hAnsi="Arial" w:cs="Arial"/>
          <w:sz w:val="24"/>
          <w:szCs w:val="24"/>
        </w:rPr>
        <w:t xml:space="preserve"> is asked to discuss the contents of this report and note the current state of </w:t>
      </w:r>
      <w:r w:rsidR="00E33504">
        <w:rPr>
          <w:rFonts w:ascii="Arial" w:hAnsi="Arial" w:cs="Arial"/>
          <w:sz w:val="24"/>
          <w:szCs w:val="24"/>
        </w:rPr>
        <w:t xml:space="preserve">business continuity </w:t>
      </w:r>
      <w:r>
        <w:rPr>
          <w:rFonts w:ascii="Arial" w:hAnsi="Arial" w:cs="Arial"/>
          <w:sz w:val="24"/>
          <w:szCs w:val="24"/>
        </w:rPr>
        <w:t>arrangements.</w:t>
      </w:r>
    </w:p>
    <w:p w:rsidR="00080256" w:rsidP="00425C8E" w:rsidRDefault="00080256">
      <w:pPr>
        <w:jc w:val="both"/>
        <w:rPr>
          <w:rFonts w:ascii="Arial" w:hAnsi="Arial" w:cs="Arial"/>
          <w:lang w:eastAsia="en-US"/>
        </w:rPr>
      </w:pPr>
    </w:p>
    <w:p w:rsidRPr="00AD395A" w:rsidR="00702B6E" w:rsidP="00425C8E" w:rsidRDefault="00702B6E">
      <w:pPr>
        <w:jc w:val="both"/>
        <w:rPr>
          <w:rFonts w:ascii="Arial" w:hAnsi="Arial" w:cs="Arial"/>
          <w:b/>
          <w:lang w:eastAsia="en-US"/>
        </w:rPr>
      </w:pPr>
      <w:r w:rsidRPr="00AD395A">
        <w:rPr>
          <w:rFonts w:ascii="Arial" w:hAnsi="Arial" w:cs="Arial"/>
          <w:b/>
          <w:lang w:eastAsia="en-US"/>
        </w:rPr>
        <w:t>Summary</w:t>
      </w:r>
    </w:p>
    <w:p w:rsidR="00702B6E" w:rsidP="00425C8E" w:rsidRDefault="00702B6E">
      <w:pPr>
        <w:jc w:val="both"/>
        <w:rPr>
          <w:rFonts w:ascii="Arial" w:hAnsi="Arial" w:cs="Arial"/>
          <w:b/>
          <w:u w:val="single"/>
          <w:lang w:eastAsia="en-US"/>
        </w:rPr>
      </w:pPr>
    </w:p>
    <w:p w:rsidRPr="00B45D6E" w:rsidR="00702B6E" w:rsidP="00B45D6E" w:rsidRDefault="00E33504">
      <w:pPr>
        <w:pStyle w:val="ListParagraph"/>
        <w:numPr>
          <w:ilvl w:val="0"/>
          <w:numId w:val="9"/>
        </w:numPr>
        <w:ind w:hanging="502"/>
        <w:rPr>
          <w:rFonts w:ascii="Arial" w:hAnsi="Arial" w:cs="Arial"/>
          <w:sz w:val="24"/>
          <w:szCs w:val="24"/>
        </w:rPr>
      </w:pPr>
      <w:r>
        <w:rPr>
          <w:rFonts w:ascii="Arial" w:hAnsi="Arial" w:cs="Arial"/>
          <w:sz w:val="24"/>
          <w:szCs w:val="24"/>
        </w:rPr>
        <w:t>Leicestershire Police has a Risk and Business Continuity Advisor who supports the Head of Procurement to gain assurance that business continuity arrangements are in place with suppliers of key services.</w:t>
      </w:r>
    </w:p>
    <w:p w:rsidRPr="0058335B" w:rsidR="0058335B" w:rsidP="0058335B" w:rsidRDefault="0058335B">
      <w:pPr>
        <w:pStyle w:val="ListParagraph"/>
        <w:rPr>
          <w:rFonts w:ascii="Arial" w:hAnsi="Arial" w:cs="Arial"/>
          <w:sz w:val="24"/>
          <w:szCs w:val="24"/>
        </w:rPr>
      </w:pPr>
    </w:p>
    <w:p w:rsidR="00702B6E" w:rsidP="0058335B" w:rsidRDefault="00E33504">
      <w:pPr>
        <w:pStyle w:val="ListParagraph"/>
        <w:numPr>
          <w:ilvl w:val="0"/>
          <w:numId w:val="9"/>
        </w:numPr>
        <w:ind w:hanging="502"/>
        <w:rPr>
          <w:rFonts w:ascii="Arial" w:hAnsi="Arial" w:cs="Arial"/>
          <w:sz w:val="24"/>
          <w:szCs w:val="24"/>
        </w:rPr>
      </w:pPr>
      <w:r>
        <w:rPr>
          <w:rFonts w:ascii="Arial" w:hAnsi="Arial" w:cs="Arial"/>
          <w:sz w:val="24"/>
          <w:szCs w:val="24"/>
        </w:rPr>
        <w:t xml:space="preserve">Not all of </w:t>
      </w:r>
      <w:r w:rsidR="000A36CD">
        <w:rPr>
          <w:rFonts w:ascii="Arial" w:hAnsi="Arial" w:cs="Arial"/>
          <w:sz w:val="24"/>
          <w:szCs w:val="24"/>
        </w:rPr>
        <w:t xml:space="preserve">the goods and services provided </w:t>
      </w:r>
      <w:r>
        <w:rPr>
          <w:rFonts w:ascii="Arial" w:hAnsi="Arial" w:cs="Arial"/>
          <w:sz w:val="24"/>
          <w:szCs w:val="24"/>
        </w:rPr>
        <w:t>are procured by Leicestershire Police.  Some contracts are negotiated at a national level, such as uniform supply</w:t>
      </w:r>
      <w:r w:rsidRPr="0058335B" w:rsidR="00702B6E">
        <w:rPr>
          <w:rFonts w:ascii="Arial" w:hAnsi="Arial" w:cs="Arial"/>
          <w:sz w:val="24"/>
          <w:szCs w:val="24"/>
        </w:rPr>
        <w:t>.</w:t>
      </w:r>
      <w:r>
        <w:rPr>
          <w:rFonts w:ascii="Arial" w:hAnsi="Arial" w:cs="Arial"/>
          <w:sz w:val="24"/>
          <w:szCs w:val="24"/>
        </w:rPr>
        <w:t xml:space="preserve">  Others are subject to a regional procurement process, such as internal audit.</w:t>
      </w:r>
    </w:p>
    <w:p w:rsidRPr="00E84882" w:rsidR="00E84882" w:rsidP="00E84882" w:rsidRDefault="00E84882">
      <w:pPr>
        <w:pStyle w:val="ListParagraph"/>
        <w:rPr>
          <w:rFonts w:ascii="Arial" w:hAnsi="Arial" w:cs="Arial"/>
          <w:sz w:val="24"/>
          <w:szCs w:val="24"/>
        </w:rPr>
      </w:pPr>
    </w:p>
    <w:p w:rsidRPr="00E84882" w:rsidR="00E84882" w:rsidP="00E84882" w:rsidRDefault="00E84882">
      <w:pPr>
        <w:pStyle w:val="ListParagraph"/>
        <w:numPr>
          <w:ilvl w:val="0"/>
          <w:numId w:val="9"/>
        </w:numPr>
        <w:tabs>
          <w:tab w:val="num" w:pos="720"/>
        </w:tabs>
        <w:spacing w:after="200"/>
        <w:ind w:hanging="502"/>
        <w:rPr>
          <w:rFonts w:ascii="Arial" w:hAnsi="Arial" w:cs="Arial"/>
          <w:b/>
          <w:sz w:val="24"/>
          <w:szCs w:val="24"/>
        </w:rPr>
      </w:pPr>
      <w:r w:rsidRPr="00E84882">
        <w:rPr>
          <w:rFonts w:ascii="Arial" w:hAnsi="Arial" w:cs="Arial"/>
          <w:sz w:val="24"/>
          <w:szCs w:val="24"/>
        </w:rPr>
        <w:t>The Head of Procurement provides the Risk and Business Continuity Advisor with a forward plan of procurement activity that requires specific business continuity scrutiny.  This enables pre planned work to test business continuity arrangements and identify any issues.</w:t>
      </w:r>
    </w:p>
    <w:p w:rsidRPr="004527A8" w:rsidR="004527A8" w:rsidP="004527A8" w:rsidRDefault="004527A8">
      <w:pPr>
        <w:pStyle w:val="ListParagraph"/>
        <w:rPr>
          <w:rFonts w:ascii="Arial" w:hAnsi="Arial" w:cs="Arial"/>
          <w:sz w:val="24"/>
          <w:szCs w:val="24"/>
        </w:rPr>
      </w:pPr>
    </w:p>
    <w:p w:rsidRPr="0058335B" w:rsidR="004527A8" w:rsidP="0058335B" w:rsidRDefault="004527A8">
      <w:pPr>
        <w:pStyle w:val="ListParagraph"/>
        <w:numPr>
          <w:ilvl w:val="0"/>
          <w:numId w:val="9"/>
        </w:numPr>
        <w:ind w:hanging="502"/>
        <w:rPr>
          <w:rFonts w:ascii="Arial" w:hAnsi="Arial" w:cs="Arial"/>
          <w:sz w:val="24"/>
          <w:szCs w:val="24"/>
        </w:rPr>
      </w:pPr>
      <w:r>
        <w:rPr>
          <w:rFonts w:ascii="Arial" w:hAnsi="Arial" w:cs="Arial"/>
          <w:sz w:val="24"/>
          <w:szCs w:val="24"/>
        </w:rPr>
        <w:t>Examples are provided of how business continuity has been considered in the procurement and transition of suppliers for the key services of employee assistance and payroll.</w:t>
      </w:r>
    </w:p>
    <w:p w:rsidR="00080256" w:rsidP="00425C8E" w:rsidRDefault="00080256">
      <w:pPr>
        <w:rPr>
          <w:rFonts w:ascii="Arial" w:hAnsi="Arial" w:cs="Arial"/>
          <w:lang w:eastAsia="en-US"/>
        </w:rPr>
      </w:pPr>
    </w:p>
    <w:p w:rsidRPr="00AD395A" w:rsidR="00E84882" w:rsidP="00425C8E" w:rsidRDefault="00E84882">
      <w:pPr>
        <w:rPr>
          <w:rFonts w:ascii="Arial" w:hAnsi="Arial" w:cs="Arial"/>
          <w:lang w:eastAsia="en-US"/>
        </w:rPr>
      </w:pPr>
    </w:p>
    <w:p w:rsidR="00727405" w:rsidP="00425C8E" w:rsidRDefault="00727405">
      <w:pPr>
        <w:rPr>
          <w:rFonts w:ascii="Arial" w:hAnsi="Arial" w:cs="Arial"/>
          <w:b/>
          <w:lang w:eastAsia="en-US"/>
        </w:rPr>
      </w:pPr>
    </w:p>
    <w:p w:rsidRPr="00AD395A" w:rsidR="00702B6E" w:rsidP="00425C8E" w:rsidRDefault="00E33504">
      <w:pPr>
        <w:rPr>
          <w:rFonts w:ascii="Arial" w:hAnsi="Arial" w:cs="Arial"/>
          <w:b/>
          <w:lang w:eastAsia="en-US"/>
        </w:rPr>
      </w:pPr>
      <w:r>
        <w:rPr>
          <w:rFonts w:ascii="Arial" w:hAnsi="Arial" w:cs="Arial"/>
          <w:b/>
          <w:lang w:eastAsia="en-US"/>
        </w:rPr>
        <w:lastRenderedPageBreak/>
        <w:t>B</w:t>
      </w:r>
      <w:r w:rsidR="004527A8">
        <w:rPr>
          <w:rFonts w:ascii="Arial" w:hAnsi="Arial" w:cs="Arial"/>
          <w:b/>
          <w:lang w:eastAsia="en-US"/>
        </w:rPr>
        <w:t>usiness continuity assurance</w:t>
      </w:r>
    </w:p>
    <w:p w:rsidR="00702B6E" w:rsidP="00425C8E" w:rsidRDefault="00702B6E">
      <w:pPr>
        <w:jc w:val="both"/>
        <w:rPr>
          <w:rFonts w:ascii="Arial" w:hAnsi="Arial" w:cs="Arial"/>
          <w:u w:val="single"/>
          <w:lang w:eastAsia="en-US"/>
        </w:rPr>
      </w:pPr>
    </w:p>
    <w:p w:rsidRPr="00753292" w:rsidR="00705123" w:rsidP="006D278A" w:rsidRDefault="00E33504">
      <w:pPr>
        <w:pStyle w:val="ListParagraph"/>
        <w:numPr>
          <w:ilvl w:val="0"/>
          <w:numId w:val="9"/>
        </w:numPr>
        <w:ind w:hanging="502"/>
        <w:rPr>
          <w:rFonts w:ascii="Arial" w:hAnsi="Arial" w:cs="Arial"/>
          <w:sz w:val="24"/>
          <w:szCs w:val="24"/>
          <w:u w:val="single"/>
        </w:rPr>
      </w:pPr>
      <w:r>
        <w:rPr>
          <w:rFonts w:ascii="Arial" w:hAnsi="Arial" w:cs="Arial"/>
          <w:sz w:val="24"/>
          <w:szCs w:val="24"/>
        </w:rPr>
        <w:t xml:space="preserve">For the supply of key services, business continuity is considered </w:t>
      </w:r>
      <w:r w:rsidR="00E84882">
        <w:rPr>
          <w:rFonts w:ascii="Arial" w:hAnsi="Arial" w:cs="Arial"/>
          <w:sz w:val="24"/>
          <w:szCs w:val="24"/>
        </w:rPr>
        <w:t xml:space="preserve">at an early stage </w:t>
      </w:r>
      <w:r>
        <w:rPr>
          <w:rFonts w:ascii="Arial" w:hAnsi="Arial" w:cs="Arial"/>
          <w:sz w:val="24"/>
          <w:szCs w:val="24"/>
        </w:rPr>
        <w:t>during the procurement process</w:t>
      </w:r>
      <w:r w:rsidR="000A36CD">
        <w:rPr>
          <w:rFonts w:ascii="Arial" w:hAnsi="Arial" w:cs="Arial"/>
          <w:sz w:val="24"/>
          <w:szCs w:val="24"/>
        </w:rPr>
        <w:t>,</w:t>
      </w:r>
      <w:r>
        <w:rPr>
          <w:rFonts w:ascii="Arial" w:hAnsi="Arial" w:cs="Arial"/>
          <w:sz w:val="24"/>
          <w:szCs w:val="24"/>
        </w:rPr>
        <w:t xml:space="preserve"> with suppliers being asked to provide a copy of their business continuity </w:t>
      </w:r>
      <w:r w:rsidR="00753292">
        <w:rPr>
          <w:rFonts w:ascii="Arial" w:hAnsi="Arial" w:cs="Arial"/>
          <w:sz w:val="24"/>
          <w:szCs w:val="24"/>
        </w:rPr>
        <w:t>plan.</w:t>
      </w:r>
      <w:r w:rsidR="004527A8">
        <w:rPr>
          <w:rFonts w:ascii="Arial" w:hAnsi="Arial" w:cs="Arial"/>
          <w:sz w:val="24"/>
          <w:szCs w:val="24"/>
        </w:rPr>
        <w:t xml:space="preserve">  Depending on the nature of the </w:t>
      </w:r>
      <w:r w:rsidR="00E84882">
        <w:rPr>
          <w:rFonts w:ascii="Arial" w:hAnsi="Arial" w:cs="Arial"/>
          <w:sz w:val="24"/>
          <w:szCs w:val="24"/>
        </w:rPr>
        <w:t>contr</w:t>
      </w:r>
      <w:r w:rsidR="004527A8">
        <w:rPr>
          <w:rFonts w:ascii="Arial" w:hAnsi="Arial" w:cs="Arial"/>
          <w:sz w:val="24"/>
          <w:szCs w:val="24"/>
        </w:rPr>
        <w:t>act, this plan may be tested as part of the tendering process.</w:t>
      </w:r>
    </w:p>
    <w:p w:rsidR="00753292" w:rsidP="006D278A" w:rsidRDefault="00753292">
      <w:pPr>
        <w:rPr>
          <w:rFonts w:ascii="Arial" w:hAnsi="Arial" w:cs="Arial"/>
          <w:u w:val="single"/>
        </w:rPr>
      </w:pPr>
    </w:p>
    <w:p w:rsidR="00753292" w:rsidP="006D278A" w:rsidRDefault="00753292">
      <w:pPr>
        <w:pStyle w:val="ListParagraph"/>
        <w:numPr>
          <w:ilvl w:val="0"/>
          <w:numId w:val="9"/>
        </w:numPr>
        <w:ind w:hanging="502"/>
        <w:rPr>
          <w:rFonts w:ascii="Arial" w:hAnsi="Arial" w:cs="Arial"/>
          <w:sz w:val="24"/>
          <w:szCs w:val="24"/>
        </w:rPr>
      </w:pPr>
      <w:r w:rsidRPr="00753292">
        <w:rPr>
          <w:rFonts w:ascii="Arial" w:hAnsi="Arial" w:cs="Arial"/>
          <w:sz w:val="24"/>
          <w:szCs w:val="24"/>
        </w:rPr>
        <w:t>Before the commencement of</w:t>
      </w:r>
      <w:r>
        <w:rPr>
          <w:rFonts w:ascii="Arial" w:hAnsi="Arial" w:cs="Arial"/>
          <w:sz w:val="24"/>
          <w:szCs w:val="24"/>
        </w:rPr>
        <w:t xml:space="preserve"> a new contract, procurement oversee the transition between suppliers to ensure that there will be no business interruption in key services.</w:t>
      </w:r>
    </w:p>
    <w:p w:rsidRPr="00753292" w:rsidR="00753292" w:rsidP="006D278A" w:rsidRDefault="00753292">
      <w:pPr>
        <w:pStyle w:val="ListParagraph"/>
        <w:rPr>
          <w:rFonts w:ascii="Arial" w:hAnsi="Arial" w:cs="Arial"/>
          <w:sz w:val="24"/>
          <w:szCs w:val="24"/>
        </w:rPr>
      </w:pPr>
    </w:p>
    <w:p w:rsidRPr="0092766F" w:rsidR="00753292" w:rsidP="006D278A" w:rsidRDefault="00753292">
      <w:pPr>
        <w:pStyle w:val="ListParagraph"/>
        <w:numPr>
          <w:ilvl w:val="0"/>
          <w:numId w:val="9"/>
        </w:numPr>
        <w:ind w:hanging="502"/>
        <w:rPr>
          <w:rFonts w:ascii="Arial" w:hAnsi="Arial" w:cs="Arial"/>
          <w:sz w:val="24"/>
          <w:szCs w:val="24"/>
        </w:rPr>
      </w:pPr>
      <w:r>
        <w:rPr>
          <w:rFonts w:ascii="Arial" w:hAnsi="Arial" w:cs="Arial"/>
          <w:sz w:val="24"/>
          <w:szCs w:val="24"/>
        </w:rPr>
        <w:t xml:space="preserve">Contract review meetings are undertaken during the course of the contract where the supplier is asked about any business continuity incidents and </w:t>
      </w:r>
      <w:r w:rsidRPr="0092766F">
        <w:rPr>
          <w:rFonts w:ascii="Arial" w:hAnsi="Arial" w:cs="Arial"/>
          <w:sz w:val="24"/>
          <w:szCs w:val="24"/>
        </w:rPr>
        <w:t xml:space="preserve">subsequent changes to their business continuity arrangements.  They are also asked to provide evidence that tabletop exercises have been completed.  </w:t>
      </w:r>
    </w:p>
    <w:p w:rsidR="00753292" w:rsidP="006D278A" w:rsidRDefault="00753292">
      <w:pPr>
        <w:rPr>
          <w:rFonts w:ascii="Arial" w:hAnsi="Arial" w:cs="Arial"/>
        </w:rPr>
      </w:pPr>
    </w:p>
    <w:p w:rsidRPr="0092766F" w:rsidR="006D278A" w:rsidP="006D278A" w:rsidRDefault="006D278A">
      <w:pPr>
        <w:ind w:left="567" w:hanging="567"/>
        <w:rPr>
          <w:rFonts w:ascii="Arial" w:hAnsi="Arial" w:cs="Arial"/>
          <w:b/>
          <w:lang w:eastAsia="en-US"/>
        </w:rPr>
      </w:pPr>
      <w:r w:rsidRPr="0092766F">
        <w:rPr>
          <w:rFonts w:ascii="Arial" w:hAnsi="Arial" w:cs="Arial"/>
          <w:b/>
          <w:lang w:eastAsia="en-US"/>
        </w:rPr>
        <w:t>Transition to a new employee assistance provider</w:t>
      </w:r>
    </w:p>
    <w:p w:rsidRPr="0092766F" w:rsidR="003E79A5" w:rsidP="006D278A" w:rsidRDefault="003E79A5">
      <w:pPr>
        <w:rPr>
          <w:rFonts w:ascii="Arial" w:hAnsi="Arial" w:cs="Arial"/>
          <w:b/>
          <w:lang w:eastAsia="en-US"/>
        </w:rPr>
      </w:pPr>
    </w:p>
    <w:p w:rsidRPr="0092766F" w:rsidR="003E79A5" w:rsidP="006D278A" w:rsidRDefault="0092766F">
      <w:pPr>
        <w:pStyle w:val="ListParagraph"/>
        <w:numPr>
          <w:ilvl w:val="0"/>
          <w:numId w:val="9"/>
        </w:numPr>
        <w:ind w:hanging="502"/>
        <w:rPr>
          <w:rFonts w:ascii="Arial" w:hAnsi="Arial" w:cs="Arial"/>
          <w:sz w:val="24"/>
          <w:szCs w:val="24"/>
        </w:rPr>
      </w:pPr>
      <w:r w:rsidRPr="0092766F">
        <w:rPr>
          <w:rFonts w:ascii="Arial" w:hAnsi="Arial" w:cs="Arial"/>
          <w:sz w:val="24"/>
          <w:szCs w:val="24"/>
        </w:rPr>
        <w:t>The employee assistance provider transferred from Care First to CiC in 2012.  CiC provide support and guidance to employees both on the telephone and in person.  They also undertake annu</w:t>
      </w:r>
      <w:r w:rsidR="000A36CD">
        <w:rPr>
          <w:rFonts w:ascii="Arial" w:hAnsi="Arial" w:cs="Arial"/>
          <w:sz w:val="24"/>
          <w:szCs w:val="24"/>
        </w:rPr>
        <w:t xml:space="preserve">al appraisals with those in specialist posts </w:t>
      </w:r>
      <w:r w:rsidRPr="0092766F">
        <w:rPr>
          <w:rFonts w:ascii="Arial" w:hAnsi="Arial" w:cs="Arial"/>
          <w:sz w:val="24"/>
          <w:szCs w:val="24"/>
        </w:rPr>
        <w:t>such as armed police officers.</w:t>
      </w:r>
      <w:r w:rsidR="000A36CD">
        <w:rPr>
          <w:rFonts w:ascii="Arial" w:hAnsi="Arial" w:cs="Arial"/>
          <w:sz w:val="24"/>
          <w:szCs w:val="24"/>
        </w:rPr>
        <w:t xml:space="preserve">  </w:t>
      </w:r>
    </w:p>
    <w:p w:rsidRPr="0092766F" w:rsidR="0092766F" w:rsidP="006D278A" w:rsidRDefault="0092766F">
      <w:pPr>
        <w:rPr>
          <w:rFonts w:ascii="Arial" w:hAnsi="Arial" w:cs="Arial"/>
        </w:rPr>
      </w:pPr>
    </w:p>
    <w:p w:rsidR="006D278A" w:rsidP="006D278A" w:rsidRDefault="000A36CD">
      <w:pPr>
        <w:pStyle w:val="ListParagraph"/>
        <w:numPr>
          <w:ilvl w:val="0"/>
          <w:numId w:val="9"/>
        </w:numPr>
        <w:ind w:hanging="502"/>
        <w:rPr>
          <w:rFonts w:ascii="Arial" w:hAnsi="Arial" w:cs="Arial"/>
          <w:sz w:val="24"/>
          <w:szCs w:val="24"/>
        </w:rPr>
      </w:pPr>
      <w:r>
        <w:rPr>
          <w:rFonts w:ascii="Arial" w:hAnsi="Arial" w:cs="Arial"/>
          <w:sz w:val="24"/>
          <w:szCs w:val="24"/>
        </w:rPr>
        <w:t>B</w:t>
      </w:r>
      <w:r w:rsidRPr="0092766F" w:rsidR="0092766F">
        <w:rPr>
          <w:rFonts w:ascii="Arial" w:hAnsi="Arial" w:cs="Arial"/>
          <w:sz w:val="24"/>
          <w:szCs w:val="24"/>
        </w:rPr>
        <w:t xml:space="preserve">efore the commencement of the contract </w:t>
      </w:r>
      <w:r>
        <w:rPr>
          <w:rFonts w:ascii="Arial" w:hAnsi="Arial" w:cs="Arial"/>
          <w:sz w:val="24"/>
          <w:szCs w:val="24"/>
        </w:rPr>
        <w:t>with CiC timescales were put in place for key activities</w:t>
      </w:r>
      <w:r w:rsidR="00B2058B">
        <w:rPr>
          <w:rFonts w:ascii="Arial" w:hAnsi="Arial" w:cs="Arial"/>
          <w:sz w:val="24"/>
          <w:szCs w:val="24"/>
        </w:rPr>
        <w:t xml:space="preserve">.  </w:t>
      </w:r>
      <w:r>
        <w:rPr>
          <w:rFonts w:ascii="Arial" w:hAnsi="Arial" w:cs="Arial"/>
          <w:sz w:val="24"/>
          <w:szCs w:val="24"/>
        </w:rPr>
        <w:t>These activities, which were overseen by the Procurement and Human Resources Departments included</w:t>
      </w:r>
      <w:r w:rsidR="0092766F">
        <w:rPr>
          <w:rFonts w:ascii="Arial" w:hAnsi="Arial" w:cs="Arial"/>
          <w:sz w:val="24"/>
          <w:szCs w:val="24"/>
        </w:rPr>
        <w:t xml:space="preserve">; new literature and promotion of service to employees, the availability of the new contact telephone </w:t>
      </w:r>
      <w:r>
        <w:rPr>
          <w:rFonts w:ascii="Arial" w:hAnsi="Arial" w:cs="Arial"/>
          <w:sz w:val="24"/>
          <w:szCs w:val="24"/>
        </w:rPr>
        <w:t xml:space="preserve">numbers and </w:t>
      </w:r>
      <w:r w:rsidR="006D278A">
        <w:rPr>
          <w:rFonts w:ascii="Arial" w:hAnsi="Arial" w:cs="Arial"/>
          <w:sz w:val="24"/>
          <w:szCs w:val="24"/>
        </w:rPr>
        <w:t>the availability and breadth of skills of counsellors.</w:t>
      </w:r>
    </w:p>
    <w:p w:rsidRPr="006D278A" w:rsidR="006D278A" w:rsidP="006D278A" w:rsidRDefault="006D278A">
      <w:pPr>
        <w:pStyle w:val="ListParagraph"/>
        <w:rPr>
          <w:rFonts w:ascii="Arial" w:hAnsi="Arial" w:cs="Arial"/>
          <w:sz w:val="24"/>
          <w:szCs w:val="24"/>
        </w:rPr>
      </w:pPr>
    </w:p>
    <w:p w:rsidRPr="0092766F" w:rsidR="0092766F" w:rsidP="006D278A" w:rsidRDefault="000A36CD">
      <w:pPr>
        <w:pStyle w:val="ListParagraph"/>
        <w:numPr>
          <w:ilvl w:val="0"/>
          <w:numId w:val="9"/>
        </w:numPr>
        <w:ind w:hanging="502"/>
        <w:rPr>
          <w:rFonts w:ascii="Arial" w:hAnsi="Arial" w:cs="Arial"/>
          <w:sz w:val="24"/>
          <w:szCs w:val="24"/>
        </w:rPr>
      </w:pPr>
      <w:r>
        <w:rPr>
          <w:rFonts w:ascii="Arial" w:hAnsi="Arial" w:cs="Arial"/>
          <w:sz w:val="24"/>
          <w:szCs w:val="24"/>
        </w:rPr>
        <w:t>This</w:t>
      </w:r>
      <w:r w:rsidR="00B2058B">
        <w:rPr>
          <w:rFonts w:ascii="Arial" w:hAnsi="Arial" w:cs="Arial"/>
          <w:sz w:val="24"/>
          <w:szCs w:val="24"/>
        </w:rPr>
        <w:t xml:space="preserve"> preparatory work ensured that there was a smooth transition to CiC for the delivery of this service, with no adverse impacts experienced by Leicestershire Police and employees</w:t>
      </w:r>
      <w:r w:rsidR="006D278A">
        <w:rPr>
          <w:rFonts w:ascii="Arial" w:hAnsi="Arial" w:cs="Arial"/>
          <w:sz w:val="24"/>
          <w:szCs w:val="24"/>
        </w:rPr>
        <w:t xml:space="preserve">. </w:t>
      </w:r>
      <w:r w:rsidR="0092766F">
        <w:rPr>
          <w:rFonts w:ascii="Arial" w:hAnsi="Arial" w:cs="Arial"/>
          <w:sz w:val="24"/>
          <w:szCs w:val="24"/>
        </w:rPr>
        <w:t xml:space="preserve"> </w:t>
      </w:r>
    </w:p>
    <w:p w:rsidRPr="006D278A" w:rsidR="006D278A" w:rsidP="006D278A" w:rsidRDefault="006D278A">
      <w:pPr>
        <w:rPr>
          <w:rFonts w:ascii="Arial" w:hAnsi="Arial" w:cs="Arial"/>
          <w:b/>
          <w:lang w:eastAsia="en-US"/>
        </w:rPr>
      </w:pPr>
    </w:p>
    <w:p w:rsidRPr="0092766F" w:rsidR="003E79A5" w:rsidP="006D278A" w:rsidRDefault="006D278A">
      <w:pPr>
        <w:rPr>
          <w:rFonts w:ascii="Arial" w:hAnsi="Arial" w:cs="Arial"/>
          <w:b/>
          <w:lang w:eastAsia="en-US"/>
        </w:rPr>
      </w:pPr>
      <w:r w:rsidRPr="006D278A">
        <w:rPr>
          <w:rFonts w:ascii="Arial" w:hAnsi="Arial" w:cs="Arial"/>
          <w:b/>
          <w:lang w:eastAsia="en-US"/>
        </w:rPr>
        <w:t>Procurement of a payroll provider</w:t>
      </w:r>
    </w:p>
    <w:p w:rsidRPr="0092766F" w:rsidR="00326BDD" w:rsidP="006D278A" w:rsidRDefault="00326BDD">
      <w:pPr>
        <w:ind w:left="567" w:hanging="567"/>
        <w:rPr>
          <w:rFonts w:ascii="Arial" w:hAnsi="Arial" w:cs="Arial"/>
          <w:b/>
          <w:lang w:eastAsia="en-US"/>
        </w:rPr>
      </w:pPr>
    </w:p>
    <w:p w:rsidRPr="00B2058B" w:rsidR="00B2058B" w:rsidP="000A36CD" w:rsidRDefault="00B2058B">
      <w:pPr>
        <w:pStyle w:val="ListParagraph"/>
        <w:numPr>
          <w:ilvl w:val="0"/>
          <w:numId w:val="9"/>
        </w:numPr>
        <w:tabs>
          <w:tab w:val="num" w:pos="720"/>
        </w:tabs>
        <w:spacing w:after="200"/>
        <w:ind w:hanging="502"/>
        <w:rPr>
          <w:rFonts w:ascii="Arial" w:hAnsi="Arial" w:cs="Arial"/>
          <w:b/>
        </w:rPr>
      </w:pPr>
      <w:r>
        <w:rPr>
          <w:rFonts w:ascii="Arial" w:hAnsi="Arial" w:cs="Arial"/>
          <w:sz w:val="24"/>
          <w:szCs w:val="24"/>
        </w:rPr>
        <w:t xml:space="preserve">In 2015, a tendering process was undertaken for the payroll provider contract. </w:t>
      </w:r>
    </w:p>
    <w:p w:rsidRPr="00081754" w:rsidR="00B2058B" w:rsidP="00081754" w:rsidRDefault="00B2058B">
      <w:pPr>
        <w:pStyle w:val="ListParagraph"/>
        <w:tabs>
          <w:tab w:val="num" w:pos="720"/>
        </w:tabs>
        <w:spacing w:after="200"/>
        <w:ind w:left="502"/>
        <w:rPr>
          <w:rFonts w:ascii="Arial" w:hAnsi="Arial" w:cs="Arial"/>
          <w:b/>
        </w:rPr>
      </w:pPr>
      <w:r w:rsidRPr="00081754">
        <w:rPr>
          <w:rFonts w:ascii="Arial" w:hAnsi="Arial" w:cs="Arial"/>
          <w:sz w:val="24"/>
          <w:szCs w:val="24"/>
        </w:rPr>
        <w:t xml:space="preserve">Kier, formerly Mouchel, </w:t>
      </w:r>
      <w:r w:rsidRPr="00081754" w:rsidR="0078583B">
        <w:rPr>
          <w:rFonts w:ascii="Arial" w:hAnsi="Arial" w:cs="Arial"/>
          <w:sz w:val="24"/>
          <w:szCs w:val="24"/>
        </w:rPr>
        <w:t xml:space="preserve">who were ultimately successful </w:t>
      </w:r>
      <w:r w:rsidRPr="00081754">
        <w:rPr>
          <w:rFonts w:ascii="Arial" w:hAnsi="Arial" w:cs="Arial"/>
          <w:sz w:val="24"/>
          <w:szCs w:val="24"/>
        </w:rPr>
        <w:t xml:space="preserve">were invited to </w:t>
      </w:r>
      <w:r w:rsidR="005C0B29">
        <w:rPr>
          <w:rFonts w:ascii="Arial" w:hAnsi="Arial" w:cs="Arial"/>
          <w:sz w:val="24"/>
          <w:szCs w:val="24"/>
        </w:rPr>
        <w:t xml:space="preserve">attend Leicestershire Police </w:t>
      </w:r>
      <w:r w:rsidRPr="00081754" w:rsidR="0078583B">
        <w:rPr>
          <w:rFonts w:ascii="Arial" w:hAnsi="Arial" w:cs="Arial"/>
          <w:sz w:val="24"/>
          <w:szCs w:val="24"/>
        </w:rPr>
        <w:t xml:space="preserve">in the final stages of the tendering </w:t>
      </w:r>
      <w:r w:rsidRPr="00081754" w:rsidR="00081754">
        <w:rPr>
          <w:rFonts w:ascii="Arial" w:hAnsi="Arial" w:cs="Arial"/>
          <w:sz w:val="24"/>
          <w:szCs w:val="24"/>
        </w:rPr>
        <w:t>process</w:t>
      </w:r>
      <w:r w:rsidRPr="00081754">
        <w:rPr>
          <w:rFonts w:ascii="Arial" w:hAnsi="Arial" w:cs="Arial"/>
          <w:sz w:val="24"/>
          <w:szCs w:val="24"/>
        </w:rPr>
        <w:t>.  They were asked to bring along their business continuity plan and also their business continuity single point of contact.</w:t>
      </w:r>
    </w:p>
    <w:p w:rsidRPr="00B2058B" w:rsidR="00B2058B" w:rsidP="00B2058B" w:rsidRDefault="00B2058B">
      <w:pPr>
        <w:pStyle w:val="ListParagraph"/>
        <w:rPr>
          <w:rFonts w:ascii="Arial" w:hAnsi="Arial" w:cs="Arial"/>
          <w:sz w:val="24"/>
          <w:szCs w:val="24"/>
        </w:rPr>
      </w:pPr>
    </w:p>
    <w:p w:rsidRPr="00081754" w:rsidR="0078583B" w:rsidP="00081754" w:rsidRDefault="00B2058B">
      <w:pPr>
        <w:pStyle w:val="ListParagraph"/>
        <w:numPr>
          <w:ilvl w:val="0"/>
          <w:numId w:val="9"/>
        </w:numPr>
        <w:tabs>
          <w:tab w:val="num" w:pos="720"/>
        </w:tabs>
        <w:spacing w:after="200"/>
        <w:ind w:hanging="502"/>
        <w:rPr>
          <w:rFonts w:ascii="Arial" w:hAnsi="Arial" w:cs="Arial"/>
          <w:b/>
        </w:rPr>
      </w:pPr>
      <w:r>
        <w:rPr>
          <w:rFonts w:ascii="Arial" w:hAnsi="Arial" w:cs="Arial"/>
          <w:sz w:val="24"/>
          <w:szCs w:val="24"/>
        </w:rPr>
        <w:t xml:space="preserve">On arrival at Leicestershire Police the Kier representatives were provided with </w:t>
      </w:r>
      <w:r w:rsidR="00D41331">
        <w:rPr>
          <w:rFonts w:ascii="Arial" w:hAnsi="Arial" w:cs="Arial"/>
          <w:sz w:val="24"/>
          <w:szCs w:val="24"/>
        </w:rPr>
        <w:t xml:space="preserve">an </w:t>
      </w:r>
      <w:r>
        <w:rPr>
          <w:rFonts w:ascii="Arial" w:hAnsi="Arial" w:cs="Arial"/>
          <w:sz w:val="24"/>
          <w:szCs w:val="24"/>
        </w:rPr>
        <w:t>envelope that set out a live business continuity exercise.</w:t>
      </w:r>
      <w:r w:rsidR="0078583B">
        <w:rPr>
          <w:rFonts w:ascii="Arial" w:hAnsi="Arial" w:cs="Arial"/>
          <w:sz w:val="24"/>
          <w:szCs w:val="24"/>
        </w:rPr>
        <w:t xml:space="preserve">  The scenario, which is provided at Appendix A, consisted of a rising tide incident involving a loss of staff, premises and </w:t>
      </w:r>
      <w:r w:rsidR="00985BAF">
        <w:rPr>
          <w:rFonts w:ascii="Arial" w:hAnsi="Arial" w:cs="Arial"/>
          <w:sz w:val="24"/>
          <w:szCs w:val="24"/>
        </w:rPr>
        <w:t>power supply</w:t>
      </w:r>
      <w:r w:rsidR="0078583B">
        <w:rPr>
          <w:rFonts w:ascii="Arial" w:hAnsi="Arial" w:cs="Arial"/>
          <w:sz w:val="24"/>
          <w:szCs w:val="24"/>
        </w:rPr>
        <w:t>.</w:t>
      </w:r>
      <w:r w:rsidR="00081754">
        <w:rPr>
          <w:rFonts w:ascii="Arial" w:hAnsi="Arial" w:cs="Arial"/>
          <w:sz w:val="24"/>
          <w:szCs w:val="24"/>
        </w:rPr>
        <w:t xml:space="preserve">  </w:t>
      </w:r>
      <w:r w:rsidRPr="00081754" w:rsidR="0078583B">
        <w:rPr>
          <w:rFonts w:ascii="Arial" w:hAnsi="Arial" w:cs="Arial"/>
          <w:sz w:val="24"/>
          <w:szCs w:val="24"/>
        </w:rPr>
        <w:t xml:space="preserve">The Leicestershire </w:t>
      </w:r>
      <w:r w:rsidR="00D41331">
        <w:rPr>
          <w:rFonts w:ascii="Arial" w:hAnsi="Arial" w:cs="Arial"/>
          <w:sz w:val="24"/>
          <w:szCs w:val="24"/>
        </w:rPr>
        <w:t xml:space="preserve">Police </w:t>
      </w:r>
      <w:r w:rsidRPr="00081754" w:rsidR="0078583B">
        <w:rPr>
          <w:rFonts w:ascii="Arial" w:hAnsi="Arial" w:cs="Arial"/>
          <w:sz w:val="24"/>
          <w:szCs w:val="24"/>
        </w:rPr>
        <w:t>Risk and Business Continuity Advisor observed the representatives during the one hour exercise session.</w:t>
      </w:r>
    </w:p>
    <w:p w:rsidRPr="0078583B" w:rsidR="0078583B" w:rsidP="0078583B" w:rsidRDefault="0078583B">
      <w:pPr>
        <w:pStyle w:val="ListParagraph"/>
        <w:rPr>
          <w:rFonts w:ascii="Arial" w:hAnsi="Arial" w:cs="Arial"/>
          <w:b/>
        </w:rPr>
      </w:pPr>
    </w:p>
    <w:p w:rsidRPr="00E84882" w:rsidR="00E84882" w:rsidP="005C0B29" w:rsidRDefault="0078583B">
      <w:pPr>
        <w:pStyle w:val="ListParagraph"/>
        <w:numPr>
          <w:ilvl w:val="0"/>
          <w:numId w:val="9"/>
        </w:numPr>
        <w:tabs>
          <w:tab w:val="num" w:pos="720"/>
        </w:tabs>
        <w:spacing w:after="200"/>
        <w:ind w:hanging="502"/>
        <w:rPr>
          <w:rFonts w:ascii="Arial" w:hAnsi="Arial" w:cs="Arial"/>
          <w:b/>
        </w:rPr>
      </w:pPr>
      <w:r w:rsidRPr="0078583B">
        <w:rPr>
          <w:rFonts w:ascii="Arial" w:hAnsi="Arial" w:cs="Arial"/>
          <w:sz w:val="24"/>
          <w:szCs w:val="24"/>
        </w:rPr>
        <w:t xml:space="preserve">The </w:t>
      </w:r>
      <w:r>
        <w:rPr>
          <w:rFonts w:ascii="Arial" w:hAnsi="Arial" w:cs="Arial"/>
          <w:sz w:val="24"/>
          <w:szCs w:val="24"/>
        </w:rPr>
        <w:t xml:space="preserve">representatives were required to present their response to the </w:t>
      </w:r>
      <w:r w:rsidR="005C0B29">
        <w:rPr>
          <w:rFonts w:ascii="Arial" w:hAnsi="Arial" w:cs="Arial"/>
          <w:sz w:val="24"/>
          <w:szCs w:val="24"/>
        </w:rPr>
        <w:t xml:space="preserve">scenario to the </w:t>
      </w:r>
      <w:r w:rsidR="00D41331">
        <w:rPr>
          <w:rFonts w:ascii="Arial" w:hAnsi="Arial" w:cs="Arial"/>
          <w:sz w:val="24"/>
          <w:szCs w:val="24"/>
        </w:rPr>
        <w:t xml:space="preserve">interview panel.  </w:t>
      </w:r>
      <w:r>
        <w:rPr>
          <w:rFonts w:ascii="Arial" w:hAnsi="Arial" w:cs="Arial"/>
          <w:sz w:val="24"/>
          <w:szCs w:val="24"/>
        </w:rPr>
        <w:t>The Leicestershire Police Risk and Business Continuity Advisor provide</w:t>
      </w:r>
      <w:r w:rsidR="00D41331">
        <w:rPr>
          <w:rFonts w:ascii="Arial" w:hAnsi="Arial" w:cs="Arial"/>
          <w:sz w:val="24"/>
          <w:szCs w:val="24"/>
        </w:rPr>
        <w:t>d</w:t>
      </w:r>
      <w:r>
        <w:rPr>
          <w:rFonts w:ascii="Arial" w:hAnsi="Arial" w:cs="Arial"/>
          <w:sz w:val="24"/>
          <w:szCs w:val="24"/>
        </w:rPr>
        <w:t xml:space="preserve"> feedback to the panel about the steps that had been und</w:t>
      </w:r>
      <w:r w:rsidR="00E84882">
        <w:rPr>
          <w:rFonts w:ascii="Arial" w:hAnsi="Arial" w:cs="Arial"/>
          <w:sz w:val="24"/>
          <w:szCs w:val="24"/>
        </w:rPr>
        <w:t>ertaken by the representatives.</w:t>
      </w:r>
    </w:p>
    <w:p w:rsidRPr="00E84882" w:rsidR="00E84882" w:rsidP="00E84882" w:rsidRDefault="00E84882">
      <w:pPr>
        <w:pStyle w:val="ListParagraph"/>
        <w:rPr>
          <w:rFonts w:ascii="Arial" w:hAnsi="Arial" w:cs="Arial"/>
          <w:sz w:val="24"/>
          <w:szCs w:val="24"/>
        </w:rPr>
      </w:pPr>
    </w:p>
    <w:p w:rsidR="00081754" w:rsidP="005C0B29" w:rsidRDefault="0078583B">
      <w:pPr>
        <w:pStyle w:val="ListParagraph"/>
        <w:numPr>
          <w:ilvl w:val="0"/>
          <w:numId w:val="9"/>
        </w:numPr>
        <w:tabs>
          <w:tab w:val="num" w:pos="720"/>
        </w:tabs>
        <w:spacing w:after="200"/>
        <w:ind w:hanging="502"/>
        <w:rPr>
          <w:rFonts w:ascii="Arial" w:hAnsi="Arial" w:cs="Arial"/>
          <w:b/>
        </w:rPr>
      </w:pPr>
      <w:r>
        <w:rPr>
          <w:rFonts w:ascii="Arial" w:hAnsi="Arial" w:cs="Arial"/>
          <w:sz w:val="24"/>
          <w:szCs w:val="24"/>
        </w:rPr>
        <w:lastRenderedPageBreak/>
        <w:t>This provided assurance to the panel that in the event of a business continuity incident Kier did have appropriate business continuity arrangements to ensure continuity in the delivery of this key service.</w:t>
      </w:r>
      <w:r w:rsidR="005C0B29">
        <w:rPr>
          <w:rFonts w:ascii="Arial" w:hAnsi="Arial" w:cs="Arial"/>
          <w:sz w:val="24"/>
          <w:szCs w:val="24"/>
        </w:rPr>
        <w:t xml:space="preserve">  Following the scenario Kier provided feedback that although they have had to provide their business continuity plans for previous tendering processes, the plans had never been put to the test in this way to ensure adequacy.</w:t>
      </w:r>
      <w:r w:rsidR="005C0B29">
        <w:rPr>
          <w:rFonts w:ascii="Arial" w:hAnsi="Arial" w:cs="Arial"/>
          <w:b/>
        </w:rPr>
        <w:t xml:space="preserve"> </w:t>
      </w:r>
    </w:p>
    <w:p w:rsidRPr="00E84882" w:rsidR="00E84882" w:rsidP="00E84882" w:rsidRDefault="00E84882">
      <w:pPr>
        <w:pStyle w:val="ListParagraph"/>
        <w:rPr>
          <w:rFonts w:ascii="Arial" w:hAnsi="Arial" w:cs="Arial"/>
          <w:b/>
        </w:rPr>
      </w:pPr>
    </w:p>
    <w:p w:rsidRPr="00E92619" w:rsidR="00E84882" w:rsidP="00E92619" w:rsidRDefault="00E84882">
      <w:pPr>
        <w:rPr>
          <w:rFonts w:ascii="Arial" w:hAnsi="Arial" w:cs="Arial"/>
          <w:b/>
        </w:rPr>
      </w:pPr>
    </w:p>
    <w:p w:rsidRPr="00B2058B" w:rsidR="00E84882" w:rsidP="00B2058B" w:rsidRDefault="00E84882">
      <w:pPr>
        <w:pStyle w:val="ListParagraph"/>
        <w:rPr>
          <w:rFonts w:ascii="Arial" w:hAnsi="Arial" w:cs="Arial"/>
          <w:b/>
        </w:rPr>
      </w:pPr>
    </w:p>
    <w:p w:rsidRPr="00E92619" w:rsidR="00702B6E" w:rsidP="00735854" w:rsidRDefault="00224AE9">
      <w:pPr>
        <w:tabs>
          <w:tab w:val="num" w:pos="720"/>
        </w:tabs>
        <w:spacing w:after="200"/>
        <w:contextualSpacing/>
        <w:rPr>
          <w:rFonts w:ascii="Arial" w:hAnsi="Arial" w:cs="Arial"/>
          <w:b/>
          <w:u w:val="single"/>
          <w:lang w:val="en-US" w:eastAsia="en-US"/>
        </w:rPr>
      </w:pPr>
      <w:r w:rsidRPr="00E92619">
        <w:rPr>
          <w:rFonts w:ascii="Arial" w:hAnsi="Arial" w:cs="Arial"/>
          <w:b/>
          <w:u w:val="single"/>
          <w:lang w:val="en-US" w:eastAsia="en-US"/>
        </w:rPr>
        <w:t>I</w:t>
      </w:r>
      <w:r w:rsidRPr="00E92619" w:rsidR="00702B6E">
        <w:rPr>
          <w:rFonts w:ascii="Arial" w:hAnsi="Arial" w:cs="Arial"/>
          <w:b/>
          <w:u w:val="single"/>
          <w:lang w:val="en-US" w:eastAsia="en-US"/>
        </w:rPr>
        <w:t>mplications</w:t>
      </w:r>
    </w:p>
    <w:p w:rsidRPr="002500DC" w:rsidR="00702B6E" w:rsidP="00425C8E" w:rsidRDefault="00702B6E">
      <w:pPr>
        <w:rPr>
          <w:rFonts w:ascii="Arial" w:hAnsi="Arial" w:cs="Arial"/>
          <w:b/>
          <w:color w:val="FF0000"/>
          <w:u w:val="single"/>
          <w:lang w:eastAsia="en-US"/>
        </w:rPr>
      </w:pPr>
    </w:p>
    <w:tbl>
      <w:tblPr>
        <w:tblW w:w="8883" w:type="dxa"/>
        <w:tblLook w:val="01E0" w:firstRow="1" w:lastRow="1" w:firstColumn="1" w:lastColumn="1" w:noHBand="0" w:noVBand="0"/>
      </w:tblPr>
      <w:tblGrid>
        <w:gridCol w:w="2943"/>
        <w:gridCol w:w="5940"/>
      </w:tblGrid>
      <w:tr w:rsidRPr="002500DC" w:rsidR="003E79A5" w:rsidTr="008F58EB">
        <w:trPr>
          <w:trHeight w:val="1380"/>
        </w:trPr>
        <w:tc>
          <w:tcPr>
            <w:tcW w:w="8883" w:type="dxa"/>
            <w:gridSpan w:val="2"/>
          </w:tcPr>
          <w:p w:rsidR="003E79A5" w:rsidP="003E79A5" w:rsidRDefault="003E79A5">
            <w:pPr>
              <w:rPr>
                <w:rFonts w:ascii="Arial" w:hAnsi="Arial" w:cs="Arial"/>
                <w:lang w:eastAsia="en-US"/>
              </w:rPr>
            </w:pPr>
            <w:r w:rsidRPr="00C22CC8">
              <w:rPr>
                <w:rFonts w:ascii="Arial" w:hAnsi="Arial" w:cs="Arial"/>
                <w:i/>
                <w:lang w:eastAsia="en-US"/>
              </w:rPr>
              <w:t>Financial</w:t>
            </w:r>
            <w:r>
              <w:rPr>
                <w:rFonts w:ascii="Arial" w:hAnsi="Arial" w:cs="Arial"/>
                <w:i/>
                <w:lang w:eastAsia="en-US"/>
              </w:rPr>
              <w:t xml:space="preserve">                             </w:t>
            </w:r>
            <w:r w:rsidRPr="003E79A5">
              <w:rPr>
                <w:rFonts w:ascii="Arial" w:hAnsi="Arial" w:cs="Arial"/>
                <w:lang w:eastAsia="en-US"/>
              </w:rPr>
              <w:t>As per report.</w:t>
            </w:r>
          </w:p>
          <w:p w:rsidRPr="003E79A5" w:rsidR="003E79A5" w:rsidP="00425C8E" w:rsidRDefault="003E79A5">
            <w:pPr>
              <w:rPr>
                <w:rFonts w:ascii="Arial" w:hAnsi="Arial" w:cs="Arial"/>
                <w:lang w:eastAsia="en-US"/>
              </w:rPr>
            </w:pPr>
          </w:p>
          <w:p w:rsidR="003E79A5" w:rsidP="003E79A5" w:rsidRDefault="003E79A5">
            <w:pPr>
              <w:rPr>
                <w:rFonts w:ascii="Arial" w:hAnsi="Arial" w:cs="Arial"/>
                <w:lang w:eastAsia="en-US"/>
              </w:rPr>
            </w:pPr>
            <w:r w:rsidRPr="002500DC">
              <w:rPr>
                <w:rFonts w:ascii="Arial" w:hAnsi="Arial" w:cs="Arial"/>
                <w:i/>
                <w:lang w:eastAsia="en-US"/>
              </w:rPr>
              <w:t xml:space="preserve">Equality impact </w:t>
            </w:r>
            <w:r>
              <w:rPr>
                <w:rFonts w:ascii="Arial" w:hAnsi="Arial" w:cs="Arial"/>
                <w:i/>
                <w:lang w:eastAsia="en-US"/>
              </w:rPr>
              <w:t xml:space="preserve">                  </w:t>
            </w:r>
            <w:r w:rsidRPr="003E79A5">
              <w:rPr>
                <w:rFonts w:ascii="Arial" w:hAnsi="Arial" w:cs="Arial"/>
                <w:lang w:eastAsia="en-US"/>
              </w:rPr>
              <w:t>As per report.</w:t>
            </w:r>
          </w:p>
          <w:p w:rsidRPr="002500DC" w:rsidR="003E79A5" w:rsidP="00A512CE" w:rsidRDefault="003E79A5">
            <w:pPr>
              <w:rPr>
                <w:rFonts w:ascii="Arial" w:hAnsi="Arial" w:cs="Arial"/>
                <w:i/>
                <w:lang w:eastAsia="en-US"/>
              </w:rPr>
            </w:pPr>
            <w:r w:rsidRPr="002500DC">
              <w:rPr>
                <w:rFonts w:ascii="Arial" w:hAnsi="Arial" w:cs="Arial"/>
                <w:i/>
                <w:lang w:eastAsia="en-US"/>
              </w:rPr>
              <w:t xml:space="preserve">assessment </w:t>
            </w:r>
          </w:p>
          <w:p w:rsidRPr="00886AD3" w:rsidR="003E79A5" w:rsidP="002D2728" w:rsidRDefault="003E79A5">
            <w:pPr>
              <w:rPr>
                <w:rFonts w:ascii="Arial" w:hAnsi="Arial" w:cs="Arial"/>
                <w:lang w:eastAsia="en-US"/>
              </w:rPr>
            </w:pPr>
          </w:p>
        </w:tc>
      </w:tr>
      <w:tr w:rsidRPr="002500DC" w:rsidR="00702B6E" w:rsidTr="00F85E44">
        <w:tc>
          <w:tcPr>
            <w:tcW w:w="2943" w:type="dxa"/>
          </w:tcPr>
          <w:p w:rsidRPr="002500DC" w:rsidR="00702B6E" w:rsidP="00A512CE" w:rsidRDefault="00702B6E">
            <w:pPr>
              <w:rPr>
                <w:rFonts w:ascii="Arial" w:hAnsi="Arial" w:cs="Arial"/>
                <w:i/>
                <w:lang w:eastAsia="en-US"/>
              </w:rPr>
            </w:pPr>
            <w:r w:rsidRPr="002500DC">
              <w:rPr>
                <w:rFonts w:ascii="Arial" w:hAnsi="Arial" w:cs="Arial"/>
                <w:i/>
                <w:lang w:eastAsia="en-US"/>
              </w:rPr>
              <w:t xml:space="preserve">Risks and </w:t>
            </w:r>
            <w:r w:rsidRPr="002500DC" w:rsidR="00540DA5">
              <w:rPr>
                <w:rFonts w:ascii="Arial" w:hAnsi="Arial" w:cs="Arial"/>
                <w:i/>
                <w:lang w:eastAsia="en-US"/>
              </w:rPr>
              <w:t>i</w:t>
            </w:r>
            <w:r w:rsidRPr="002500DC">
              <w:rPr>
                <w:rFonts w:ascii="Arial" w:hAnsi="Arial" w:cs="Arial"/>
                <w:i/>
                <w:lang w:eastAsia="en-US"/>
              </w:rPr>
              <w:t>mpact</w:t>
            </w:r>
          </w:p>
        </w:tc>
        <w:tc>
          <w:tcPr>
            <w:tcW w:w="5940" w:type="dxa"/>
          </w:tcPr>
          <w:p w:rsidRPr="002500DC" w:rsidR="00702B6E" w:rsidP="00425C8E" w:rsidRDefault="003E79A5">
            <w:pPr>
              <w:rPr>
                <w:rFonts w:ascii="Arial" w:hAnsi="Arial" w:cs="Arial"/>
                <w:lang w:eastAsia="en-US"/>
              </w:rPr>
            </w:pPr>
            <w:r>
              <w:rPr>
                <w:rFonts w:ascii="Arial" w:hAnsi="Arial" w:cs="Arial"/>
                <w:lang w:eastAsia="en-US"/>
              </w:rPr>
              <w:t>As per report.</w:t>
            </w:r>
            <w:r w:rsidRPr="002500DC" w:rsidR="00702B6E">
              <w:rPr>
                <w:rFonts w:ascii="Arial" w:hAnsi="Arial" w:cs="Arial"/>
                <w:lang w:eastAsia="en-US"/>
              </w:rPr>
              <w:t xml:space="preserve"> </w:t>
            </w:r>
          </w:p>
        </w:tc>
      </w:tr>
      <w:tr w:rsidRPr="002500DC" w:rsidR="00702B6E" w:rsidTr="00F85E44">
        <w:tc>
          <w:tcPr>
            <w:tcW w:w="2943" w:type="dxa"/>
          </w:tcPr>
          <w:p w:rsidRPr="002500DC" w:rsidR="00702B6E" w:rsidP="00425C8E" w:rsidRDefault="00702B6E">
            <w:pPr>
              <w:rPr>
                <w:rFonts w:ascii="Arial" w:hAnsi="Arial" w:cs="Arial"/>
                <w:i/>
                <w:lang w:eastAsia="en-US"/>
              </w:rPr>
            </w:pPr>
          </w:p>
          <w:p w:rsidR="0081415E" w:rsidP="00A512CE" w:rsidRDefault="00702B6E">
            <w:pPr>
              <w:rPr>
                <w:rFonts w:ascii="Arial" w:hAnsi="Arial" w:cs="Arial"/>
                <w:i/>
                <w:lang w:eastAsia="en-US"/>
              </w:rPr>
            </w:pPr>
            <w:r w:rsidRPr="002500DC">
              <w:rPr>
                <w:rFonts w:ascii="Arial" w:hAnsi="Arial" w:cs="Arial"/>
                <w:i/>
                <w:lang w:eastAsia="en-US"/>
              </w:rPr>
              <w:t xml:space="preserve">Link to Police and </w:t>
            </w:r>
          </w:p>
          <w:p w:rsidRPr="002500DC" w:rsidR="00702B6E" w:rsidP="00A512CE" w:rsidRDefault="00702B6E">
            <w:pPr>
              <w:rPr>
                <w:rFonts w:ascii="Arial" w:hAnsi="Arial" w:cs="Arial"/>
                <w:i/>
                <w:lang w:eastAsia="en-US"/>
              </w:rPr>
            </w:pPr>
            <w:r w:rsidRPr="002500DC">
              <w:rPr>
                <w:rFonts w:ascii="Arial" w:hAnsi="Arial" w:cs="Arial"/>
                <w:i/>
                <w:lang w:eastAsia="en-US"/>
              </w:rPr>
              <w:t xml:space="preserve">Crime Plan </w:t>
            </w:r>
          </w:p>
        </w:tc>
        <w:tc>
          <w:tcPr>
            <w:tcW w:w="5940" w:type="dxa"/>
          </w:tcPr>
          <w:p w:rsidRPr="002500DC" w:rsidR="00702B6E" w:rsidP="00425C8E" w:rsidRDefault="00702B6E">
            <w:pPr>
              <w:rPr>
                <w:rFonts w:ascii="Arial" w:hAnsi="Arial" w:cs="Arial"/>
                <w:lang w:eastAsia="en-US"/>
              </w:rPr>
            </w:pPr>
          </w:p>
          <w:p w:rsidRPr="002500DC" w:rsidR="00702B6E" w:rsidP="00425C8E" w:rsidRDefault="00702B6E">
            <w:pPr>
              <w:rPr>
                <w:rFonts w:ascii="Arial" w:hAnsi="Arial" w:cs="Arial"/>
                <w:lang w:eastAsia="en-US"/>
              </w:rPr>
            </w:pPr>
            <w:r w:rsidRPr="002500DC">
              <w:rPr>
                <w:rFonts w:ascii="Arial" w:hAnsi="Arial" w:cs="Arial"/>
                <w:lang w:eastAsia="en-US"/>
              </w:rPr>
              <w:t>As per report</w:t>
            </w:r>
            <w:r w:rsidRPr="002500DC" w:rsidR="001840E9">
              <w:rPr>
                <w:rFonts w:ascii="Arial" w:hAnsi="Arial" w:cs="Arial"/>
                <w:lang w:eastAsia="en-US"/>
              </w:rPr>
              <w:t>.</w:t>
            </w:r>
          </w:p>
        </w:tc>
      </w:tr>
    </w:tbl>
    <w:p w:rsidR="00D83629" w:rsidP="00425C8E" w:rsidRDefault="00D83629">
      <w:pPr>
        <w:rPr>
          <w:rFonts w:ascii="Arial" w:hAnsi="Arial" w:cs="Arial"/>
          <w:b/>
          <w:color w:val="FF0000"/>
          <w:u w:val="single"/>
          <w:lang w:eastAsia="en-US"/>
        </w:rPr>
      </w:pPr>
    </w:p>
    <w:p w:rsidR="003C054E" w:rsidP="00425C8E" w:rsidRDefault="003C054E">
      <w:pPr>
        <w:rPr>
          <w:rFonts w:ascii="Arial" w:hAnsi="Arial" w:cs="Arial"/>
          <w:b/>
          <w:color w:val="FF0000"/>
          <w:u w:val="single"/>
          <w:lang w:eastAsia="en-US"/>
        </w:rPr>
      </w:pPr>
    </w:p>
    <w:p w:rsidRPr="00E92619" w:rsidR="007838C6" w:rsidP="003D1509" w:rsidRDefault="00702B6E">
      <w:pPr>
        <w:tabs>
          <w:tab w:val="left" w:pos="2835"/>
          <w:tab w:val="left" w:pos="2977"/>
        </w:tabs>
        <w:rPr>
          <w:rFonts w:ascii="Arial" w:hAnsi="Arial" w:cs="Arial"/>
          <w:b/>
          <w:u w:val="single"/>
          <w:lang w:eastAsia="en-US"/>
        </w:rPr>
      </w:pPr>
      <w:r w:rsidRPr="00E92619">
        <w:rPr>
          <w:rFonts w:ascii="Arial" w:hAnsi="Arial" w:cs="Arial"/>
          <w:b/>
          <w:u w:val="single"/>
          <w:lang w:eastAsia="en-US"/>
        </w:rPr>
        <w:t>Appendices</w:t>
      </w:r>
    </w:p>
    <w:p w:rsidRPr="002500DC" w:rsidR="007838C6" w:rsidP="003D1509" w:rsidRDefault="00702B6E">
      <w:pPr>
        <w:tabs>
          <w:tab w:val="left" w:pos="2835"/>
          <w:tab w:val="left" w:pos="2977"/>
        </w:tabs>
        <w:rPr>
          <w:rFonts w:ascii="Arial" w:hAnsi="Arial" w:cs="Arial"/>
          <w:lang w:eastAsia="en-US"/>
        </w:rPr>
      </w:pPr>
      <w:r w:rsidRPr="002500DC">
        <w:rPr>
          <w:rFonts w:ascii="Arial" w:hAnsi="Arial" w:cs="Arial"/>
          <w:lang w:eastAsia="en-US"/>
        </w:rPr>
        <w:tab/>
      </w:r>
      <w:r w:rsidRPr="002500DC" w:rsidR="002F0037">
        <w:rPr>
          <w:rFonts w:ascii="Arial" w:hAnsi="Arial" w:cs="Arial"/>
          <w:lang w:eastAsia="en-US"/>
        </w:rPr>
        <w:tab/>
      </w:r>
    </w:p>
    <w:p w:rsidRPr="002500DC" w:rsidR="00702B6E" w:rsidP="003D1509" w:rsidRDefault="00BF3447">
      <w:pPr>
        <w:tabs>
          <w:tab w:val="left" w:pos="2835"/>
          <w:tab w:val="left" w:pos="2977"/>
        </w:tabs>
        <w:rPr>
          <w:rFonts w:ascii="Arial" w:hAnsi="Arial" w:cs="Arial"/>
          <w:lang w:eastAsia="en-US"/>
        </w:rPr>
      </w:pPr>
      <w:r>
        <w:rPr>
          <w:rFonts w:ascii="Arial" w:hAnsi="Arial" w:cs="Arial"/>
          <w:lang w:eastAsia="en-US"/>
        </w:rPr>
        <w:t xml:space="preserve">Appendix A: </w:t>
      </w:r>
      <w:r w:rsidR="0078583B">
        <w:rPr>
          <w:rFonts w:ascii="Arial" w:hAnsi="Arial" w:cs="Arial"/>
          <w:lang w:eastAsia="en-US"/>
        </w:rPr>
        <w:t xml:space="preserve">Payroll provider business continuity </w:t>
      </w:r>
      <w:r w:rsidR="00081754">
        <w:rPr>
          <w:rFonts w:ascii="Arial" w:hAnsi="Arial" w:cs="Arial"/>
          <w:lang w:eastAsia="en-US"/>
        </w:rPr>
        <w:t xml:space="preserve">briefing and </w:t>
      </w:r>
      <w:r w:rsidR="0078583B">
        <w:rPr>
          <w:rFonts w:ascii="Arial" w:hAnsi="Arial" w:cs="Arial"/>
          <w:lang w:eastAsia="en-US"/>
        </w:rPr>
        <w:t>exercise scenario.</w:t>
      </w:r>
    </w:p>
    <w:p w:rsidR="00D83629" w:rsidP="003D1509" w:rsidRDefault="00D83629">
      <w:pPr>
        <w:tabs>
          <w:tab w:val="left" w:pos="2977"/>
        </w:tabs>
        <w:ind w:left="142"/>
        <w:rPr>
          <w:rFonts w:ascii="Arial" w:hAnsi="Arial" w:cs="Arial"/>
          <w:color w:val="FF0000"/>
          <w:u w:val="single"/>
          <w:lang w:eastAsia="en-US"/>
        </w:rPr>
      </w:pPr>
    </w:p>
    <w:p w:rsidR="006D278A" w:rsidP="003D1509" w:rsidRDefault="006D278A">
      <w:pPr>
        <w:tabs>
          <w:tab w:val="left" w:pos="2977"/>
        </w:tabs>
        <w:ind w:left="142"/>
        <w:rPr>
          <w:rFonts w:ascii="Arial" w:hAnsi="Arial" w:cs="Arial"/>
          <w:color w:val="FF0000"/>
          <w:u w:val="single"/>
          <w:lang w:eastAsia="en-US"/>
        </w:rPr>
      </w:pPr>
    </w:p>
    <w:p w:rsidRPr="00E92619" w:rsidR="007838C6" w:rsidP="00CF6C46" w:rsidRDefault="00702B6E">
      <w:pPr>
        <w:tabs>
          <w:tab w:val="left" w:pos="2835"/>
        </w:tabs>
        <w:rPr>
          <w:rFonts w:ascii="Arial" w:hAnsi="Arial" w:cs="Arial"/>
          <w:b/>
          <w:u w:val="single"/>
          <w:lang w:eastAsia="en-US"/>
        </w:rPr>
      </w:pPr>
      <w:r w:rsidRPr="00E92619">
        <w:rPr>
          <w:rFonts w:ascii="Arial" w:hAnsi="Arial" w:cs="Arial"/>
          <w:b/>
          <w:u w:val="single"/>
          <w:lang w:eastAsia="en-US"/>
        </w:rPr>
        <w:t xml:space="preserve">Persons to </w:t>
      </w:r>
      <w:r w:rsidRPr="00E92619" w:rsidR="00A512CE">
        <w:rPr>
          <w:rFonts w:ascii="Arial" w:hAnsi="Arial" w:cs="Arial"/>
          <w:b/>
          <w:u w:val="single"/>
          <w:lang w:eastAsia="en-US"/>
        </w:rPr>
        <w:t>c</w:t>
      </w:r>
      <w:r w:rsidRPr="00E92619">
        <w:rPr>
          <w:rFonts w:ascii="Arial" w:hAnsi="Arial" w:cs="Arial"/>
          <w:b/>
          <w:u w:val="single"/>
          <w:lang w:eastAsia="en-US"/>
        </w:rPr>
        <w:t>ontact</w:t>
      </w:r>
      <w:r w:rsidRPr="00E92619" w:rsidR="00CF6C46">
        <w:rPr>
          <w:rFonts w:ascii="Arial" w:hAnsi="Arial" w:cs="Arial"/>
          <w:b/>
          <w:u w:val="single"/>
          <w:lang w:eastAsia="en-US"/>
        </w:rPr>
        <w:t xml:space="preserve">            </w:t>
      </w:r>
    </w:p>
    <w:p w:rsidR="007838C6" w:rsidP="00CF6C46" w:rsidRDefault="007838C6">
      <w:pPr>
        <w:tabs>
          <w:tab w:val="left" w:pos="2835"/>
        </w:tabs>
        <w:rPr>
          <w:rFonts w:ascii="Arial" w:hAnsi="Arial" w:cs="Arial"/>
          <w:b/>
          <w:lang w:eastAsia="en-US"/>
        </w:rPr>
      </w:pPr>
    </w:p>
    <w:p w:rsidRPr="007838C6" w:rsidR="007838C6" w:rsidP="00CF6C46" w:rsidRDefault="00EA1422">
      <w:pPr>
        <w:tabs>
          <w:tab w:val="left" w:pos="2835"/>
        </w:tabs>
        <w:rPr>
          <w:rFonts w:ascii="Arial" w:hAnsi="Arial" w:cs="Arial"/>
          <w:lang w:eastAsia="en-US"/>
        </w:rPr>
      </w:pPr>
      <w:r>
        <w:rPr>
          <w:rFonts w:ascii="Arial" w:hAnsi="Arial" w:cs="Arial"/>
          <w:lang w:eastAsia="en-US"/>
        </w:rPr>
        <w:t xml:space="preserve">Laura Saunders </w:t>
      </w:r>
      <w:r w:rsidRPr="00AD395A" w:rsidR="00702B6E">
        <w:rPr>
          <w:rFonts w:ascii="Arial" w:hAnsi="Arial" w:cs="Arial"/>
          <w:lang w:eastAsia="en-US"/>
        </w:rPr>
        <w:t xml:space="preserve">– </w:t>
      </w:r>
      <w:r>
        <w:rPr>
          <w:rFonts w:ascii="Arial" w:hAnsi="Arial" w:cs="Arial"/>
          <w:lang w:eastAsia="en-US"/>
        </w:rPr>
        <w:t>Risk and Business Continuity Advisor</w:t>
      </w:r>
      <w:r w:rsidR="00632716">
        <w:rPr>
          <w:rFonts w:ascii="Arial" w:hAnsi="Arial" w:cs="Arial"/>
          <w:lang w:eastAsia="en-US"/>
        </w:rPr>
        <w:t xml:space="preserve"> – </w:t>
      </w:r>
      <w:r w:rsidRPr="00AD395A" w:rsidR="00702B6E">
        <w:rPr>
          <w:rFonts w:ascii="Arial" w:hAnsi="Arial" w:cs="Arial"/>
          <w:lang w:eastAsia="en-US"/>
        </w:rPr>
        <w:t>(0116</w:t>
      </w:r>
      <w:r w:rsidR="00A512CE">
        <w:rPr>
          <w:rFonts w:ascii="Arial" w:hAnsi="Arial" w:cs="Arial"/>
          <w:lang w:eastAsia="en-US"/>
        </w:rPr>
        <w:t>)</w:t>
      </w:r>
      <w:r w:rsidRPr="00AD395A" w:rsidR="00702B6E">
        <w:rPr>
          <w:rFonts w:ascii="Arial" w:hAnsi="Arial" w:cs="Arial"/>
          <w:lang w:eastAsia="en-US"/>
        </w:rPr>
        <w:t xml:space="preserve"> 248 2</w:t>
      </w:r>
      <w:r>
        <w:rPr>
          <w:rFonts w:ascii="Arial" w:hAnsi="Arial" w:cs="Arial"/>
          <w:lang w:eastAsia="en-US"/>
        </w:rPr>
        <w:t>127</w:t>
      </w:r>
    </w:p>
    <w:p w:rsidRPr="00CF6C46" w:rsidR="00702B6E" w:rsidP="007838C6" w:rsidRDefault="00702B6E">
      <w:pPr>
        <w:tabs>
          <w:tab w:val="left" w:pos="2835"/>
          <w:tab w:val="left" w:pos="2977"/>
        </w:tabs>
        <w:rPr>
          <w:rFonts w:ascii="Arial" w:hAnsi="Arial" w:cs="Arial"/>
          <w:b/>
          <w:lang w:eastAsia="en-US"/>
        </w:rPr>
      </w:pPr>
      <w:r w:rsidRPr="00AD395A">
        <w:rPr>
          <w:rFonts w:ascii="Arial" w:hAnsi="Arial" w:cs="Arial"/>
          <w:lang w:eastAsia="en-US"/>
        </w:rPr>
        <w:t xml:space="preserve">Email: </w:t>
      </w:r>
      <w:hyperlink w:history="1" r:id="rId9">
        <w:r w:rsidRPr="00B37109" w:rsidR="00EA1422">
          <w:rPr>
            <w:rStyle w:val="Hyperlink"/>
            <w:rFonts w:ascii="Arial" w:hAnsi="Arial" w:cs="Arial"/>
            <w:lang w:eastAsia="en-US"/>
          </w:rPr>
          <w:t>Laura.Saunders@leicestershire.pnn.police.uk</w:t>
        </w:r>
      </w:hyperlink>
    </w:p>
    <w:p w:rsidR="007838C6" w:rsidP="00735854" w:rsidRDefault="007838C6">
      <w:pPr>
        <w:rPr>
          <w:rFonts w:ascii="Arial" w:hAnsi="Arial" w:cs="Arial"/>
          <w:lang w:eastAsia="en-US"/>
        </w:rPr>
      </w:pPr>
    </w:p>
    <w:p w:rsidR="007838C6" w:rsidP="00735854" w:rsidRDefault="00EA1422">
      <w:pPr>
        <w:rPr>
          <w:rFonts w:ascii="Arial" w:hAnsi="Arial" w:cs="Arial"/>
          <w:lang w:eastAsia="en-US"/>
        </w:rPr>
      </w:pPr>
      <w:r>
        <w:rPr>
          <w:rFonts w:ascii="Arial" w:hAnsi="Arial" w:cs="Arial"/>
          <w:lang w:eastAsia="en-US"/>
        </w:rPr>
        <w:t>Ian Fraser</w:t>
      </w:r>
      <w:r w:rsidRPr="00AD395A" w:rsidR="00702B6E">
        <w:rPr>
          <w:rFonts w:ascii="Arial" w:hAnsi="Arial" w:cs="Arial"/>
          <w:lang w:eastAsia="en-US"/>
        </w:rPr>
        <w:t xml:space="preserve"> – </w:t>
      </w:r>
      <w:r>
        <w:rPr>
          <w:rFonts w:ascii="Arial" w:hAnsi="Arial" w:cs="Arial"/>
          <w:lang w:eastAsia="en-US"/>
        </w:rPr>
        <w:t>Head of Procurement</w:t>
      </w:r>
      <w:r w:rsidR="00D76196">
        <w:rPr>
          <w:rFonts w:ascii="Arial" w:hAnsi="Arial" w:cs="Arial"/>
          <w:lang w:eastAsia="en-US"/>
        </w:rPr>
        <w:t xml:space="preserve"> </w:t>
      </w:r>
      <w:r w:rsidRPr="00AD395A" w:rsidR="00702B6E">
        <w:rPr>
          <w:rFonts w:ascii="Arial" w:hAnsi="Arial" w:cs="Arial"/>
          <w:lang w:eastAsia="en-US"/>
        </w:rPr>
        <w:t>– (0116</w:t>
      </w:r>
      <w:r w:rsidR="00A512CE">
        <w:rPr>
          <w:rFonts w:ascii="Arial" w:hAnsi="Arial" w:cs="Arial"/>
          <w:lang w:eastAsia="en-US"/>
        </w:rPr>
        <w:t>)</w:t>
      </w:r>
      <w:r w:rsidRPr="00AD395A" w:rsidR="00702B6E">
        <w:rPr>
          <w:rFonts w:ascii="Arial" w:hAnsi="Arial" w:cs="Arial"/>
          <w:lang w:eastAsia="en-US"/>
        </w:rPr>
        <w:t xml:space="preserve"> </w:t>
      </w:r>
      <w:r>
        <w:rPr>
          <w:rFonts w:ascii="Arial" w:hAnsi="Arial" w:cs="Arial"/>
          <w:lang w:eastAsia="en-US"/>
        </w:rPr>
        <w:t>248 2170</w:t>
      </w:r>
    </w:p>
    <w:p w:rsidR="00702B6E" w:rsidP="00735854" w:rsidRDefault="00735854">
      <w:pPr>
        <w:rPr>
          <w:rFonts w:ascii="Arial" w:hAnsi="Arial" w:cs="Arial"/>
          <w:color w:val="0000FF"/>
          <w:u w:val="single"/>
          <w:lang w:eastAsia="en-US"/>
        </w:rPr>
      </w:pPr>
      <w:r>
        <w:rPr>
          <w:rFonts w:ascii="Arial" w:hAnsi="Arial" w:cs="Arial"/>
          <w:lang w:eastAsia="en-US"/>
        </w:rPr>
        <w:t>E</w:t>
      </w:r>
      <w:r w:rsidRPr="00AD395A" w:rsidR="00702B6E">
        <w:rPr>
          <w:rFonts w:ascii="Arial" w:hAnsi="Arial" w:cs="Arial"/>
          <w:lang w:eastAsia="en-US"/>
        </w:rPr>
        <w:t xml:space="preserve">mail: </w:t>
      </w:r>
      <w:hyperlink w:history="1" r:id="rId10">
        <w:r w:rsidRPr="00B37109" w:rsidR="00EA1422">
          <w:rPr>
            <w:rStyle w:val="Hyperlink"/>
            <w:rFonts w:ascii="Arial" w:hAnsi="Arial" w:cs="Arial"/>
            <w:lang w:eastAsia="en-US"/>
          </w:rPr>
          <w:t>Ian.Fraser@leics.pcc.pnn.gov.uk</w:t>
        </w:r>
      </w:hyperlink>
    </w:p>
    <w:p w:rsidR="00224AE9" w:rsidP="00224AE9" w:rsidRDefault="00224AE9">
      <w:pPr>
        <w:rPr>
          <w:rStyle w:val="Hyperlink"/>
          <w:rFonts w:ascii="Arial" w:hAnsi="Arial" w:cs="Arial"/>
          <w:lang w:eastAsia="en-US"/>
        </w:rPr>
      </w:pPr>
    </w:p>
    <w:p w:rsidR="003C054E" w:rsidP="00A6598F" w:rsidRDefault="003C054E">
      <w:pPr>
        <w:tabs>
          <w:tab w:val="left" w:pos="-851"/>
        </w:tabs>
        <w:ind w:left="-993"/>
        <w:rPr>
          <w:rStyle w:val="Hyperlink"/>
          <w:rFonts w:ascii="Arial" w:hAnsi="Arial" w:cs="Arial"/>
          <w:lang w:eastAsia="en-US"/>
        </w:rPr>
      </w:pPr>
    </w:p>
    <w:p w:rsidR="003C054E" w:rsidP="00A6598F" w:rsidRDefault="003C054E">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E84882" w:rsidP="00A6598F" w:rsidRDefault="00E84882">
      <w:pPr>
        <w:tabs>
          <w:tab w:val="left" w:pos="-851"/>
        </w:tabs>
        <w:ind w:left="-993"/>
        <w:rPr>
          <w:rStyle w:val="Hyperlink"/>
          <w:rFonts w:ascii="Arial" w:hAnsi="Arial" w:cs="Arial"/>
          <w:lang w:eastAsia="en-US"/>
        </w:rPr>
      </w:pPr>
    </w:p>
    <w:p w:rsidR="00E84882" w:rsidP="00A6598F" w:rsidRDefault="00E84882">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78583B" w:rsidP="00A6598F" w:rsidRDefault="0078583B">
      <w:pPr>
        <w:tabs>
          <w:tab w:val="left" w:pos="-851"/>
        </w:tabs>
        <w:ind w:left="-993"/>
        <w:rPr>
          <w:rStyle w:val="Hyperlink"/>
          <w:rFonts w:ascii="Arial" w:hAnsi="Arial" w:cs="Arial"/>
          <w:lang w:eastAsia="en-US"/>
        </w:rPr>
      </w:pPr>
    </w:p>
    <w:p w:rsidR="00FD1A5C" w:rsidP="00A6598F" w:rsidRDefault="00FD1A5C">
      <w:pPr>
        <w:tabs>
          <w:tab w:val="left" w:pos="-851"/>
        </w:tabs>
        <w:ind w:left="-993"/>
        <w:rPr>
          <w:rStyle w:val="Hyperlink"/>
          <w:rFonts w:ascii="Arial" w:hAnsi="Arial" w:cs="Arial"/>
          <w:b/>
          <w:color w:val="auto"/>
          <w:u w:val="none"/>
          <w:lang w:eastAsia="en-US"/>
        </w:rPr>
      </w:pPr>
    </w:p>
    <w:p w:rsidRPr="0078583B" w:rsidR="0078583B" w:rsidP="00A6598F" w:rsidRDefault="0078583B">
      <w:pPr>
        <w:tabs>
          <w:tab w:val="left" w:pos="-851"/>
        </w:tabs>
        <w:ind w:left="-993"/>
        <w:rPr>
          <w:rStyle w:val="Hyperlink"/>
          <w:rFonts w:ascii="Arial" w:hAnsi="Arial" w:cs="Arial"/>
          <w:b/>
          <w:caps/>
          <w:color w:val="auto"/>
          <w:u w:val="none"/>
          <w:lang w:eastAsia="en-US"/>
        </w:rPr>
      </w:pPr>
      <w:r w:rsidRPr="0078583B">
        <w:rPr>
          <w:rStyle w:val="Hyperlink"/>
          <w:rFonts w:ascii="Arial" w:hAnsi="Arial" w:cs="Arial"/>
          <w:b/>
          <w:color w:val="auto"/>
          <w:u w:val="none"/>
          <w:lang w:eastAsia="en-US"/>
        </w:rPr>
        <w:lastRenderedPageBreak/>
        <w:t xml:space="preserve">Appendix </w:t>
      </w:r>
      <w:r w:rsidRPr="0078583B">
        <w:rPr>
          <w:rStyle w:val="Hyperlink"/>
          <w:rFonts w:ascii="Arial" w:hAnsi="Arial" w:cs="Arial"/>
          <w:b/>
          <w:caps/>
          <w:color w:val="auto"/>
          <w:u w:val="none"/>
          <w:lang w:eastAsia="en-US"/>
        </w:rPr>
        <w:t>A</w:t>
      </w:r>
    </w:p>
    <w:p w:rsidR="0078583B" w:rsidP="00A6598F" w:rsidRDefault="0078583B">
      <w:pPr>
        <w:tabs>
          <w:tab w:val="left" w:pos="-851"/>
        </w:tabs>
        <w:ind w:left="-993"/>
        <w:rPr>
          <w:rStyle w:val="Hyperlink"/>
          <w:rFonts w:ascii="Arial" w:hAnsi="Arial" w:cs="Arial"/>
          <w:lang w:eastAsia="en-US"/>
        </w:rPr>
      </w:pPr>
    </w:p>
    <w:p w:rsidR="00081754" w:rsidP="00CE4DB1" w:rsidRDefault="00081754">
      <w:pPr>
        <w:rPr>
          <w:rFonts w:ascii="Arial" w:hAnsi="Arial" w:cs="Arial"/>
          <w:b/>
          <w:sz w:val="28"/>
          <w:szCs w:val="28"/>
        </w:rPr>
      </w:pPr>
    </w:p>
    <w:p w:rsidRPr="00081754" w:rsidR="00081754" w:rsidP="00CE4DB1" w:rsidRDefault="00081754">
      <w:pPr>
        <w:rPr>
          <w:rFonts w:ascii="Arial" w:hAnsi="Arial" w:cs="Arial"/>
          <w:b/>
        </w:rPr>
      </w:pPr>
      <w:r w:rsidRPr="00081754">
        <w:rPr>
          <w:rFonts w:ascii="Arial" w:hAnsi="Arial" w:cs="Arial"/>
          <w:b/>
        </w:rPr>
        <w:t>Payroll provide</w:t>
      </w:r>
      <w:r w:rsidR="00E84882">
        <w:rPr>
          <w:rFonts w:ascii="Arial" w:hAnsi="Arial" w:cs="Arial"/>
          <w:b/>
        </w:rPr>
        <w:t>r</w:t>
      </w:r>
      <w:r w:rsidRPr="00081754">
        <w:rPr>
          <w:rFonts w:ascii="Arial" w:hAnsi="Arial" w:cs="Arial"/>
          <w:b/>
        </w:rPr>
        <w:t xml:space="preserve"> b</w:t>
      </w:r>
      <w:r w:rsidRPr="00081754" w:rsidR="00CE4DB1">
        <w:rPr>
          <w:rFonts w:ascii="Arial" w:hAnsi="Arial" w:cs="Arial"/>
          <w:b/>
        </w:rPr>
        <w:t xml:space="preserve">usiness </w:t>
      </w:r>
      <w:r w:rsidRPr="00081754">
        <w:rPr>
          <w:rFonts w:ascii="Arial" w:hAnsi="Arial" w:cs="Arial"/>
          <w:b/>
        </w:rPr>
        <w:t>c</w:t>
      </w:r>
      <w:r w:rsidRPr="00081754" w:rsidR="00CE4DB1">
        <w:rPr>
          <w:rFonts w:ascii="Arial" w:hAnsi="Arial" w:cs="Arial"/>
          <w:b/>
        </w:rPr>
        <w:t xml:space="preserve">ontinuity </w:t>
      </w:r>
      <w:r w:rsidRPr="00081754">
        <w:rPr>
          <w:rFonts w:ascii="Arial" w:hAnsi="Arial" w:cs="Arial"/>
          <w:b/>
        </w:rPr>
        <w:t>e</w:t>
      </w:r>
      <w:r w:rsidRPr="00081754" w:rsidR="00CE4DB1">
        <w:rPr>
          <w:rFonts w:ascii="Arial" w:hAnsi="Arial" w:cs="Arial"/>
          <w:b/>
        </w:rPr>
        <w:t xml:space="preserve">xercise </w:t>
      </w:r>
    </w:p>
    <w:p w:rsidRPr="00081754" w:rsidR="00081754" w:rsidP="00CE4DB1" w:rsidRDefault="00081754">
      <w:pPr>
        <w:rPr>
          <w:rFonts w:ascii="Arial" w:hAnsi="Arial" w:cs="Arial"/>
          <w:b/>
        </w:rPr>
      </w:pPr>
    </w:p>
    <w:p w:rsidRPr="00081754" w:rsidR="00081754" w:rsidP="00CE4DB1" w:rsidRDefault="00081754">
      <w:pPr>
        <w:rPr>
          <w:rFonts w:ascii="Arial" w:hAnsi="Arial" w:cs="Arial"/>
          <w:b/>
        </w:rPr>
      </w:pPr>
    </w:p>
    <w:p w:rsidRPr="00081754" w:rsidR="00CE4DB1" w:rsidP="00CE4DB1" w:rsidRDefault="00CE4DB1">
      <w:pPr>
        <w:rPr>
          <w:rFonts w:ascii="Arial" w:hAnsi="Arial" w:cs="Arial"/>
          <w:b/>
        </w:rPr>
      </w:pPr>
      <w:r w:rsidRPr="00081754">
        <w:rPr>
          <w:rFonts w:ascii="Arial" w:hAnsi="Arial" w:cs="Arial"/>
          <w:b/>
        </w:rPr>
        <w:t>Briefing Paper</w:t>
      </w:r>
    </w:p>
    <w:p w:rsidRPr="00081754" w:rsidR="00CE4DB1" w:rsidP="00CE4DB1" w:rsidRDefault="00CE4DB1">
      <w:pPr>
        <w:rPr>
          <w:rFonts w:ascii="Arial" w:hAnsi="Arial" w:cs="Arial"/>
        </w:rPr>
      </w:pPr>
    </w:p>
    <w:p w:rsidRPr="00081754" w:rsidR="00CE4DB1" w:rsidP="00CE4DB1" w:rsidRDefault="00CE4DB1">
      <w:pPr>
        <w:rPr>
          <w:rFonts w:ascii="Arial" w:hAnsi="Arial" w:cs="Arial"/>
        </w:rPr>
      </w:pPr>
      <w:r w:rsidRPr="00081754">
        <w:rPr>
          <w:rFonts w:ascii="Arial" w:hAnsi="Arial" w:cs="Arial"/>
        </w:rPr>
        <w:t xml:space="preserve">You will be provided with an envelope that contains a scenario.  You are the first to respond, </w:t>
      </w:r>
      <w:r w:rsidRPr="00081754">
        <w:rPr>
          <w:rFonts w:ascii="Arial" w:hAnsi="Arial" w:cs="Arial"/>
          <w:bCs/>
        </w:rPr>
        <w:t>no</w:t>
      </w:r>
      <w:r w:rsidRPr="00081754">
        <w:rPr>
          <w:rFonts w:ascii="Arial" w:hAnsi="Arial" w:cs="Arial"/>
        </w:rPr>
        <w:t xml:space="preserve"> assumptions should be made about any actions that may have been undertaken already.</w:t>
      </w:r>
    </w:p>
    <w:p w:rsidRPr="00081754" w:rsidR="00081754" w:rsidP="00CE4DB1" w:rsidRDefault="00081754">
      <w:pPr>
        <w:rPr>
          <w:rFonts w:ascii="Arial" w:hAnsi="Arial" w:cs="Arial"/>
        </w:rPr>
      </w:pPr>
    </w:p>
    <w:p w:rsidRPr="00081754" w:rsidR="00CE4DB1" w:rsidP="00CE4DB1" w:rsidRDefault="00CE4DB1">
      <w:pPr>
        <w:rPr>
          <w:rFonts w:ascii="Arial" w:hAnsi="Arial" w:cs="Arial"/>
        </w:rPr>
      </w:pPr>
      <w:r w:rsidRPr="00081754">
        <w:rPr>
          <w:rFonts w:ascii="Arial" w:hAnsi="Arial" w:cs="Arial"/>
        </w:rPr>
        <w:t xml:space="preserve">We would like you to consider how this scenario may impact upon your ability to maintain your functions, with particular attention to the service provided to Leicestershire Police.  </w:t>
      </w:r>
    </w:p>
    <w:p w:rsidRPr="00081754" w:rsidR="00081754" w:rsidP="00CE4DB1" w:rsidRDefault="00081754">
      <w:pPr>
        <w:rPr>
          <w:rFonts w:ascii="Arial" w:hAnsi="Arial" w:cs="Arial"/>
        </w:rPr>
      </w:pPr>
    </w:p>
    <w:p w:rsidRPr="00081754" w:rsidR="00CE4DB1" w:rsidP="00CE4DB1" w:rsidRDefault="00CE4DB1">
      <w:pPr>
        <w:rPr>
          <w:rFonts w:ascii="Arial" w:hAnsi="Arial" w:cs="Arial"/>
        </w:rPr>
      </w:pPr>
      <w:r w:rsidRPr="00081754">
        <w:rPr>
          <w:rFonts w:ascii="Arial" w:hAnsi="Arial" w:cs="Arial"/>
        </w:rPr>
        <w:t xml:space="preserve">Beneath the scenario there are a number of prompts.  </w:t>
      </w:r>
    </w:p>
    <w:p w:rsidRPr="00081754" w:rsidR="00081754" w:rsidP="00CE4DB1" w:rsidRDefault="00081754">
      <w:pPr>
        <w:rPr>
          <w:rFonts w:ascii="Arial" w:hAnsi="Arial" w:cs="Arial"/>
        </w:rPr>
      </w:pPr>
    </w:p>
    <w:p w:rsidRPr="00081754" w:rsidR="00CE4DB1" w:rsidP="00CE4DB1" w:rsidRDefault="00CE4DB1">
      <w:pPr>
        <w:rPr>
          <w:rFonts w:ascii="Arial" w:hAnsi="Arial" w:cs="Arial"/>
        </w:rPr>
      </w:pPr>
      <w:r w:rsidRPr="00081754">
        <w:rPr>
          <w:rFonts w:ascii="Arial" w:hAnsi="Arial" w:cs="Arial"/>
        </w:rPr>
        <w:t>In 1 hour you will be asked to present your response to this scenario, you may wish to use these prompts as a point of reference.</w:t>
      </w:r>
    </w:p>
    <w:p w:rsidRPr="00081754" w:rsidR="00081754" w:rsidP="00CE4DB1" w:rsidRDefault="00081754">
      <w:pPr>
        <w:rPr>
          <w:rFonts w:ascii="Arial" w:hAnsi="Arial" w:cs="Arial"/>
        </w:rPr>
      </w:pPr>
    </w:p>
    <w:p w:rsidRPr="00081754" w:rsidR="00CE4DB1" w:rsidP="00CE4DB1" w:rsidRDefault="00CE4DB1">
      <w:pPr>
        <w:rPr>
          <w:rFonts w:ascii="Arial" w:hAnsi="Arial" w:cs="Arial"/>
        </w:rPr>
      </w:pPr>
      <w:r w:rsidRPr="00081754">
        <w:rPr>
          <w:rFonts w:ascii="Arial" w:hAnsi="Arial" w:cs="Arial"/>
        </w:rPr>
        <w:t xml:space="preserve">The Leicestershire Police Risk and Business Continuity Advisor will be present as an observer. </w:t>
      </w:r>
    </w:p>
    <w:p w:rsidR="00CE4DB1" w:rsidP="00CE4DB1" w:rsidRDefault="00CE4DB1">
      <w:pPr>
        <w:rPr>
          <w:rFonts w:ascii="Arial" w:hAnsi="Arial" w:cs="Arial"/>
        </w:rPr>
      </w:pPr>
    </w:p>
    <w:p w:rsidRPr="00081754" w:rsidR="00081754" w:rsidP="00CE4DB1" w:rsidRDefault="00081754">
      <w:pPr>
        <w:rPr>
          <w:rFonts w:ascii="Arial" w:hAnsi="Arial" w:cs="Arial"/>
        </w:rPr>
      </w:pPr>
    </w:p>
    <w:p w:rsidRPr="00081754" w:rsidR="00081754" w:rsidP="00CE4DB1" w:rsidRDefault="00081754">
      <w:pPr>
        <w:rPr>
          <w:rFonts w:ascii="Arial" w:hAnsi="Arial" w:cs="Arial"/>
        </w:rPr>
      </w:pPr>
    </w:p>
    <w:p w:rsidRPr="00081754" w:rsidR="00081754" w:rsidP="00CE4DB1" w:rsidRDefault="00081754">
      <w:pPr>
        <w:rPr>
          <w:rFonts w:ascii="Arial" w:hAnsi="Arial" w:cs="Arial"/>
          <w:b/>
        </w:rPr>
      </w:pPr>
      <w:r w:rsidRPr="00081754">
        <w:rPr>
          <w:rFonts w:ascii="Arial" w:hAnsi="Arial" w:cs="Arial"/>
          <w:b/>
        </w:rPr>
        <w:t>Injects</w:t>
      </w:r>
    </w:p>
    <w:p w:rsidR="00081754" w:rsidP="00CE4DB1" w:rsidRDefault="00081754">
      <w:pPr>
        <w:rPr>
          <w:rFonts w:ascii="Arial" w:hAnsi="Arial" w:cs="Arial"/>
          <w:sz w:val="22"/>
          <w:szCs w:val="22"/>
        </w:rPr>
      </w:pPr>
    </w:p>
    <w:p w:rsidRPr="00081754" w:rsidR="00081754" w:rsidP="00CE4DB1" w:rsidRDefault="00081754">
      <w:pPr>
        <w:rPr>
          <w:rFonts w:ascii="Arial" w:hAnsi="Arial" w:cs="Arial"/>
          <w:sz w:val="22"/>
          <w:szCs w:val="22"/>
        </w:rPr>
      </w:pPr>
    </w:p>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01"/>
        <w:gridCol w:w="7371"/>
      </w:tblGrid>
      <w:tr w:rsidRPr="00081754" w:rsidR="00081754" w:rsidTr="00081754">
        <w:trPr>
          <w:trHeight w:val="706"/>
        </w:trPr>
        <w:tc>
          <w:tcPr>
            <w:tcW w:w="1701" w:type="dxa"/>
            <w:shd w:val="clear" w:color="auto" w:fill="FFFFCC"/>
            <w:vAlign w:val="center"/>
          </w:tcPr>
          <w:p w:rsidRPr="00081754" w:rsidR="00081754" w:rsidP="008F58EB" w:rsidRDefault="00081754">
            <w:pPr>
              <w:tabs>
                <w:tab w:val="left" w:pos="540"/>
                <w:tab w:val="center" w:pos="1312"/>
              </w:tabs>
              <w:jc w:val="center"/>
              <w:rPr>
                <w:rFonts w:ascii="Arial" w:hAnsi="Arial" w:cs="Arial"/>
              </w:rPr>
            </w:pPr>
            <w:r w:rsidRPr="00081754">
              <w:rPr>
                <w:rFonts w:ascii="Arial" w:hAnsi="Arial" w:cs="Arial"/>
              </w:rPr>
              <w:t>Scenario</w:t>
            </w:r>
          </w:p>
        </w:tc>
        <w:tc>
          <w:tcPr>
            <w:tcW w:w="7371" w:type="dxa"/>
            <w:shd w:val="clear" w:color="auto" w:fill="auto"/>
          </w:tcPr>
          <w:p w:rsidRPr="00081754" w:rsidR="00081754" w:rsidP="008F58EB" w:rsidRDefault="00081754">
            <w:pPr>
              <w:jc w:val="center"/>
              <w:rPr>
                <w:rFonts w:ascii="Arial" w:hAnsi="Arial" w:cs="Arial"/>
              </w:rPr>
            </w:pPr>
          </w:p>
          <w:p w:rsidRPr="00081754" w:rsidR="00081754" w:rsidP="008F58EB" w:rsidRDefault="00081754">
            <w:pPr>
              <w:rPr>
                <w:rFonts w:ascii="Arial" w:hAnsi="Arial" w:cs="Arial"/>
              </w:rPr>
            </w:pPr>
            <w:r w:rsidRPr="00081754">
              <w:rPr>
                <w:rFonts w:ascii="Arial" w:hAnsi="Arial" w:cs="Arial"/>
              </w:rPr>
              <w:t>It is Monday morning – 9:00</w:t>
            </w:r>
            <w:proofErr w:type="gramStart"/>
            <w:r w:rsidRPr="00081754">
              <w:rPr>
                <w:rFonts w:ascii="Arial" w:hAnsi="Arial" w:cs="Arial"/>
              </w:rPr>
              <w:t>am</w:t>
            </w:r>
            <w:proofErr w:type="gramEnd"/>
            <w:r w:rsidRPr="00081754">
              <w:rPr>
                <w:rFonts w:ascii="Arial" w:hAnsi="Arial" w:cs="Arial"/>
              </w:rPr>
              <w:t xml:space="preserve">.  </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 xml:space="preserve">It is one week before payday for five of the eight payrolls for Leicestershire/Derbyshire Police.  </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 xml:space="preserve">Only 50% of your staff involved in this activity </w:t>
            </w:r>
            <w:proofErr w:type="gramStart"/>
            <w:r w:rsidRPr="00081754">
              <w:rPr>
                <w:rFonts w:ascii="Arial" w:hAnsi="Arial" w:cs="Arial"/>
              </w:rPr>
              <w:t>have</w:t>
            </w:r>
            <w:proofErr w:type="gramEnd"/>
            <w:r w:rsidRPr="00081754">
              <w:rPr>
                <w:rFonts w:ascii="Arial" w:hAnsi="Arial" w:cs="Arial"/>
              </w:rPr>
              <w:t xml:space="preserve"> arrived at the Lincolnshire office this morning.</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 xml:space="preserve">The Midlands is experiencing significant flooding due to rainfall.  </w:t>
            </w:r>
          </w:p>
          <w:p w:rsidRPr="00081754" w:rsidR="00081754" w:rsidP="008F58EB" w:rsidRDefault="00081754">
            <w:pPr>
              <w:rPr>
                <w:rFonts w:ascii="Arial" w:hAnsi="Arial" w:cs="Arial"/>
              </w:rPr>
            </w:pPr>
            <w:r w:rsidRPr="00081754">
              <w:rPr>
                <w:rFonts w:ascii="Arial" w:hAnsi="Arial" w:cs="Arial"/>
              </w:rPr>
              <w:t xml:space="preserve"> </w:t>
            </w:r>
          </w:p>
        </w:tc>
      </w:tr>
      <w:tr w:rsidRPr="00081754" w:rsidR="00081754" w:rsidTr="00081754">
        <w:trPr>
          <w:trHeight w:val="706"/>
        </w:trPr>
        <w:tc>
          <w:tcPr>
            <w:tcW w:w="1701" w:type="dxa"/>
            <w:shd w:val="clear" w:color="auto" w:fill="FFFFCC"/>
            <w:vAlign w:val="center"/>
          </w:tcPr>
          <w:p w:rsidRPr="00081754" w:rsidR="00081754" w:rsidP="008F58EB" w:rsidRDefault="00081754">
            <w:pPr>
              <w:jc w:val="center"/>
              <w:rPr>
                <w:rFonts w:ascii="Arial" w:hAnsi="Arial" w:cs="Arial"/>
              </w:rPr>
            </w:pPr>
            <w:r w:rsidRPr="00081754">
              <w:rPr>
                <w:rFonts w:ascii="Arial" w:hAnsi="Arial" w:cs="Arial"/>
              </w:rPr>
              <w:t>Prompts</w:t>
            </w:r>
          </w:p>
        </w:tc>
        <w:tc>
          <w:tcPr>
            <w:tcW w:w="7371" w:type="dxa"/>
            <w:shd w:val="clear" w:color="auto" w:fill="auto"/>
            <w:vAlign w:val="center"/>
          </w:tcPr>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What actions will you undertake?</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What further considerations do you have?</w:t>
            </w:r>
          </w:p>
          <w:p w:rsidRPr="00081754" w:rsidR="00081754" w:rsidP="008F58EB" w:rsidRDefault="00081754">
            <w:pPr>
              <w:rPr>
                <w:rFonts w:ascii="Arial" w:hAnsi="Arial" w:cs="Arial"/>
              </w:rPr>
            </w:pPr>
          </w:p>
        </w:tc>
      </w:tr>
    </w:tbl>
    <w:p w:rsidR="00081754" w:rsidP="00081754" w:rsidRDefault="00081754"/>
    <w:p w:rsidR="00081754" w:rsidP="00081754" w:rsidRDefault="00081754"/>
    <w:p w:rsidR="00081754" w:rsidP="00081754" w:rsidRDefault="00081754"/>
    <w:p w:rsidR="00081754" w:rsidP="00081754" w:rsidRDefault="00081754"/>
    <w:p w:rsidR="00081754" w:rsidP="00081754" w:rsidRDefault="00081754"/>
    <w:p w:rsidR="00081754" w:rsidP="00081754" w:rsidRDefault="00081754"/>
    <w:p w:rsidRPr="00081754" w:rsidR="00081754" w:rsidP="00081754" w:rsidRDefault="00081754"/>
    <w:tbl>
      <w:tblPr>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01"/>
        <w:gridCol w:w="7371"/>
      </w:tblGrid>
      <w:tr w:rsidRPr="00081754" w:rsidR="00081754" w:rsidTr="00081754">
        <w:trPr>
          <w:trHeight w:val="706"/>
        </w:trPr>
        <w:tc>
          <w:tcPr>
            <w:tcW w:w="1701" w:type="dxa"/>
            <w:shd w:val="clear" w:color="auto" w:fill="FFFFCC"/>
            <w:vAlign w:val="center"/>
          </w:tcPr>
          <w:p w:rsidRPr="00081754" w:rsidR="00081754" w:rsidP="008F58EB" w:rsidRDefault="00081754">
            <w:pPr>
              <w:tabs>
                <w:tab w:val="left" w:pos="540"/>
                <w:tab w:val="center" w:pos="1312"/>
              </w:tabs>
              <w:jc w:val="center"/>
              <w:rPr>
                <w:rFonts w:ascii="Arial" w:hAnsi="Arial" w:cs="Arial"/>
              </w:rPr>
            </w:pPr>
            <w:r w:rsidRPr="00081754">
              <w:rPr>
                <w:rFonts w:ascii="Arial" w:hAnsi="Arial" w:cs="Arial"/>
              </w:rPr>
              <w:lastRenderedPageBreak/>
              <w:t>Scenario</w:t>
            </w:r>
          </w:p>
        </w:tc>
        <w:tc>
          <w:tcPr>
            <w:tcW w:w="7371" w:type="dxa"/>
            <w:shd w:val="clear" w:color="auto" w:fill="auto"/>
          </w:tcPr>
          <w:p w:rsidRPr="00081754" w:rsidR="00081754" w:rsidP="008F58EB" w:rsidRDefault="00081754">
            <w:pPr>
              <w:jc w:val="center"/>
              <w:rPr>
                <w:rFonts w:ascii="Arial" w:hAnsi="Arial" w:cs="Arial"/>
              </w:rPr>
            </w:pPr>
          </w:p>
          <w:p w:rsidRPr="00081754" w:rsidR="00081754" w:rsidP="008F58EB" w:rsidRDefault="00081754">
            <w:pPr>
              <w:rPr>
                <w:rFonts w:ascii="Arial" w:hAnsi="Arial" w:cs="Arial"/>
              </w:rPr>
            </w:pPr>
            <w:r w:rsidRPr="00081754">
              <w:rPr>
                <w:rFonts w:ascii="Arial" w:hAnsi="Arial" w:cs="Arial"/>
              </w:rPr>
              <w:t>It is Tuesday (the following morning) – 9:00am.</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There has been heavy rainfall overnight; the whole of the UK is experiencing severe flooding.</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 xml:space="preserve">Only 25% of your staff involved in the aforementioned payroll activity </w:t>
            </w:r>
            <w:proofErr w:type="gramStart"/>
            <w:r w:rsidRPr="00081754">
              <w:rPr>
                <w:rFonts w:ascii="Arial" w:hAnsi="Arial" w:cs="Arial"/>
              </w:rPr>
              <w:t>have</w:t>
            </w:r>
            <w:proofErr w:type="gramEnd"/>
            <w:r w:rsidRPr="00081754">
              <w:rPr>
                <w:rFonts w:ascii="Arial" w:hAnsi="Arial" w:cs="Arial"/>
              </w:rPr>
              <w:t xml:space="preserve"> arrived at the Lincolnshire office this morning.  This is because of travel difficulties due to the flooding.</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As a result of the weather conditions the Lincolnshire building has encountered a complete power failure.</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It is not known when power will be restored.</w:t>
            </w:r>
          </w:p>
          <w:p w:rsidRPr="00081754" w:rsidR="00081754" w:rsidP="008F58EB" w:rsidRDefault="00081754">
            <w:pPr>
              <w:rPr>
                <w:rFonts w:ascii="Arial" w:hAnsi="Arial" w:cs="Arial"/>
              </w:rPr>
            </w:pPr>
            <w:r w:rsidRPr="00081754">
              <w:rPr>
                <w:rFonts w:ascii="Arial" w:hAnsi="Arial" w:cs="Arial"/>
              </w:rPr>
              <w:t xml:space="preserve"> </w:t>
            </w:r>
          </w:p>
        </w:tc>
      </w:tr>
      <w:tr w:rsidRPr="00081754" w:rsidR="00081754" w:rsidTr="00081754">
        <w:trPr>
          <w:trHeight w:val="706"/>
        </w:trPr>
        <w:tc>
          <w:tcPr>
            <w:tcW w:w="1701" w:type="dxa"/>
            <w:shd w:val="clear" w:color="auto" w:fill="FFFFCC"/>
            <w:vAlign w:val="center"/>
          </w:tcPr>
          <w:p w:rsidRPr="00081754" w:rsidR="00081754" w:rsidP="008F58EB" w:rsidRDefault="00081754">
            <w:pPr>
              <w:jc w:val="center"/>
              <w:rPr>
                <w:rFonts w:ascii="Arial" w:hAnsi="Arial" w:cs="Arial"/>
              </w:rPr>
            </w:pPr>
            <w:r w:rsidRPr="00081754">
              <w:rPr>
                <w:rFonts w:ascii="Arial" w:hAnsi="Arial" w:cs="Arial"/>
              </w:rPr>
              <w:t>Prompts</w:t>
            </w:r>
          </w:p>
        </w:tc>
        <w:tc>
          <w:tcPr>
            <w:tcW w:w="7371" w:type="dxa"/>
            <w:shd w:val="clear" w:color="auto" w:fill="auto"/>
            <w:vAlign w:val="center"/>
          </w:tcPr>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What actions will you undertake?</w:t>
            </w:r>
          </w:p>
          <w:p w:rsidRPr="00081754" w:rsidR="00081754" w:rsidP="008F58EB" w:rsidRDefault="00081754">
            <w:pPr>
              <w:rPr>
                <w:rFonts w:ascii="Arial" w:hAnsi="Arial" w:cs="Arial"/>
              </w:rPr>
            </w:pPr>
          </w:p>
          <w:p w:rsidRPr="00081754" w:rsidR="00081754" w:rsidP="008F58EB" w:rsidRDefault="00081754">
            <w:pPr>
              <w:rPr>
                <w:rFonts w:ascii="Arial" w:hAnsi="Arial" w:cs="Arial"/>
              </w:rPr>
            </w:pPr>
            <w:r w:rsidRPr="00081754">
              <w:rPr>
                <w:rFonts w:ascii="Arial" w:hAnsi="Arial" w:cs="Arial"/>
              </w:rPr>
              <w:t>What further considerations do you have?</w:t>
            </w:r>
          </w:p>
          <w:p w:rsidRPr="00081754" w:rsidR="00081754" w:rsidP="008F58EB" w:rsidRDefault="00081754">
            <w:pPr>
              <w:rPr>
                <w:rFonts w:ascii="Arial" w:hAnsi="Arial" w:cs="Arial"/>
              </w:rPr>
            </w:pPr>
          </w:p>
        </w:tc>
      </w:tr>
    </w:tbl>
    <w:p w:rsidRPr="00081754" w:rsidR="00CE4DB1" w:rsidP="00CE4DB1" w:rsidRDefault="00CE4DB1">
      <w:pPr>
        <w:rPr>
          <w:rFonts w:ascii="Arial" w:hAnsi="Arial" w:cs="Arial"/>
          <w:sz w:val="22"/>
          <w:szCs w:val="22"/>
        </w:rPr>
      </w:pPr>
    </w:p>
    <w:p w:rsidRPr="00081754" w:rsidR="00CE4DB1" w:rsidP="00A6598F" w:rsidRDefault="00CE4DB1">
      <w:pPr>
        <w:tabs>
          <w:tab w:val="left" w:pos="-851"/>
        </w:tabs>
        <w:ind w:left="-993"/>
        <w:rPr>
          <w:rStyle w:val="Hyperlink"/>
          <w:rFonts w:ascii="Arial" w:hAnsi="Arial" w:cs="Arial"/>
          <w:sz w:val="22"/>
          <w:szCs w:val="22"/>
          <w:lang w:eastAsia="en-US"/>
        </w:rPr>
      </w:pPr>
    </w:p>
    <w:sectPr w:rsidRPr="00081754" w:rsidR="00CE4DB1" w:rsidSect="004527A8">
      <w:footerReference w:type="default" r:id="rId11"/>
      <w:pgSz w:w="11906" w:h="16838"/>
      <w:pgMar w:top="851" w:right="1416" w:bottom="1134" w:left="1701" w:header="283"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EB" w:rsidRDefault="008F58EB">
      <w:r>
        <w:separator/>
      </w:r>
    </w:p>
  </w:endnote>
  <w:endnote w:type="continuationSeparator" w:id="0">
    <w:p w:rsidR="008F58EB" w:rsidRDefault="008F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32338"/>
      <w:docPartObj>
        <w:docPartGallery w:val="Page Numbers (Bottom of Page)"/>
        <w:docPartUnique/>
      </w:docPartObj>
    </w:sdtPr>
    <w:sdtEndPr>
      <w:rPr>
        <w:noProof/>
      </w:rPr>
    </w:sdtEndPr>
    <w:sdtContent>
      <w:p w:rsidR="00727405" w:rsidRDefault="00727405">
        <w:pPr>
          <w:pStyle w:val="Footer"/>
          <w:jc w:val="center"/>
        </w:pPr>
        <w:r>
          <w:t>G</w:t>
        </w:r>
        <w:r>
          <w:fldChar w:fldCharType="begin"/>
        </w:r>
        <w:r>
          <w:instrText xml:space="preserve"> PAGE   \* MERGEFORMAT </w:instrText>
        </w:r>
        <w:r>
          <w:fldChar w:fldCharType="separate"/>
        </w:r>
        <w:r w:rsidR="00502977">
          <w:rPr>
            <w:noProof/>
          </w:rPr>
          <w:t>1</w:t>
        </w:r>
        <w:r>
          <w:rPr>
            <w:noProof/>
          </w:rPr>
          <w:fldChar w:fldCharType="end"/>
        </w:r>
      </w:p>
    </w:sdtContent>
  </w:sdt>
  <w:p w:rsidR="008F58EB" w:rsidRPr="00AD395A" w:rsidRDefault="008F58EB" w:rsidP="00AD3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EB" w:rsidRDefault="008F58EB">
      <w:r>
        <w:separator/>
      </w:r>
    </w:p>
  </w:footnote>
  <w:footnote w:type="continuationSeparator" w:id="0">
    <w:p w:rsidR="008F58EB" w:rsidRDefault="008F5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05DC"/>
    <w:multiLevelType w:val="hybridMultilevel"/>
    <w:tmpl w:val="D03C4E32"/>
    <w:lvl w:ilvl="0" w:tplc="5524A156">
      <w:start w:val="1"/>
      <w:numFmt w:val="decimal"/>
      <w:lvlText w:val="%1."/>
      <w:lvlJc w:val="left"/>
      <w:pPr>
        <w:tabs>
          <w:tab w:val="num" w:pos="502"/>
        </w:tabs>
        <w:ind w:left="502" w:hanging="360"/>
      </w:pPr>
      <w:rPr>
        <w:rFonts w:ascii="Arial" w:hAnsi="Arial" w:cs="Arial" w:hint="default"/>
        <w:b w:val="0"/>
        <w:sz w:val="24"/>
        <w:szCs w:val="24"/>
      </w:rPr>
    </w:lvl>
    <w:lvl w:ilvl="1" w:tplc="08090001">
      <w:start w:val="1"/>
      <w:numFmt w:val="bullet"/>
      <w:lvlText w:val=""/>
      <w:lvlJc w:val="left"/>
      <w:pPr>
        <w:tabs>
          <w:tab w:val="num" w:pos="1800"/>
        </w:tabs>
        <w:ind w:left="1800" w:hanging="360"/>
      </w:pPr>
      <w:rPr>
        <w:rFonts w:ascii="Symbol" w:hAnsi="Symbol" w:hint="default"/>
      </w:rPr>
    </w:lvl>
    <w:lvl w:ilvl="2" w:tplc="0809000F">
      <w:start w:val="1"/>
      <w:numFmt w:val="decimal"/>
      <w:lvlText w:val="%3."/>
      <w:lvlJc w:val="left"/>
      <w:pPr>
        <w:tabs>
          <w:tab w:val="num" w:pos="2700"/>
        </w:tabs>
        <w:ind w:left="2700" w:hanging="36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nsid w:val="076D187B"/>
    <w:multiLevelType w:val="hybridMultilevel"/>
    <w:tmpl w:val="F74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1C2E00"/>
    <w:multiLevelType w:val="hybridMultilevel"/>
    <w:tmpl w:val="B448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2617D6"/>
    <w:multiLevelType w:val="hybridMultilevel"/>
    <w:tmpl w:val="B31A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A15445"/>
    <w:multiLevelType w:val="hybridMultilevel"/>
    <w:tmpl w:val="64F0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F0AA3"/>
    <w:multiLevelType w:val="singleLevel"/>
    <w:tmpl w:val="EA345704"/>
    <w:lvl w:ilvl="0">
      <w:start w:val="1"/>
      <w:numFmt w:val="decimal"/>
      <w:lvlText w:val="%1."/>
      <w:lvlJc w:val="left"/>
      <w:pPr>
        <w:tabs>
          <w:tab w:val="num" w:pos="705"/>
        </w:tabs>
        <w:ind w:left="705" w:hanging="705"/>
      </w:pPr>
      <w:rPr>
        <w:rFonts w:cs="Times New Roman" w:hint="default"/>
      </w:rPr>
    </w:lvl>
  </w:abstractNum>
  <w:abstractNum w:abstractNumId="6">
    <w:nsid w:val="118306F5"/>
    <w:multiLevelType w:val="hybridMultilevel"/>
    <w:tmpl w:val="0F82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C83D20"/>
    <w:multiLevelType w:val="hybridMultilevel"/>
    <w:tmpl w:val="077E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A03616"/>
    <w:multiLevelType w:val="hybridMultilevel"/>
    <w:tmpl w:val="B6DA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4B157D"/>
    <w:multiLevelType w:val="hybridMultilevel"/>
    <w:tmpl w:val="07803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C11A67"/>
    <w:multiLevelType w:val="hybridMultilevel"/>
    <w:tmpl w:val="80F22A54"/>
    <w:lvl w:ilvl="0" w:tplc="A75038E8">
      <w:start w:val="14"/>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1DAE4C66"/>
    <w:multiLevelType w:val="hybridMultilevel"/>
    <w:tmpl w:val="620E4E26"/>
    <w:lvl w:ilvl="0" w:tplc="D5CEF49A">
      <w:start w:val="15"/>
      <w:numFmt w:val="bullet"/>
      <w:lvlText w:val=""/>
      <w:lvlJc w:val="left"/>
      <w:pPr>
        <w:ind w:left="135" w:hanging="360"/>
      </w:pPr>
      <w:rPr>
        <w:rFonts w:ascii="Symbol" w:eastAsia="Times New Roman" w:hAnsi="Symbol" w:hint="default"/>
      </w:rPr>
    </w:lvl>
    <w:lvl w:ilvl="1" w:tplc="08090003" w:tentative="1">
      <w:start w:val="1"/>
      <w:numFmt w:val="bullet"/>
      <w:lvlText w:val="o"/>
      <w:lvlJc w:val="left"/>
      <w:pPr>
        <w:ind w:left="855" w:hanging="360"/>
      </w:pPr>
      <w:rPr>
        <w:rFonts w:ascii="Courier New" w:hAnsi="Courier New" w:hint="default"/>
      </w:rPr>
    </w:lvl>
    <w:lvl w:ilvl="2" w:tplc="08090005" w:tentative="1">
      <w:start w:val="1"/>
      <w:numFmt w:val="bullet"/>
      <w:lvlText w:val=""/>
      <w:lvlJc w:val="left"/>
      <w:pPr>
        <w:ind w:left="1575" w:hanging="360"/>
      </w:pPr>
      <w:rPr>
        <w:rFonts w:ascii="Wingdings" w:hAnsi="Wingdings" w:hint="default"/>
      </w:rPr>
    </w:lvl>
    <w:lvl w:ilvl="3" w:tplc="08090001" w:tentative="1">
      <w:start w:val="1"/>
      <w:numFmt w:val="bullet"/>
      <w:lvlText w:val=""/>
      <w:lvlJc w:val="left"/>
      <w:pPr>
        <w:ind w:left="2295" w:hanging="360"/>
      </w:pPr>
      <w:rPr>
        <w:rFonts w:ascii="Symbol" w:hAnsi="Symbol" w:hint="default"/>
      </w:rPr>
    </w:lvl>
    <w:lvl w:ilvl="4" w:tplc="08090003" w:tentative="1">
      <w:start w:val="1"/>
      <w:numFmt w:val="bullet"/>
      <w:lvlText w:val="o"/>
      <w:lvlJc w:val="left"/>
      <w:pPr>
        <w:ind w:left="3015" w:hanging="360"/>
      </w:pPr>
      <w:rPr>
        <w:rFonts w:ascii="Courier New" w:hAnsi="Courier New" w:hint="default"/>
      </w:rPr>
    </w:lvl>
    <w:lvl w:ilvl="5" w:tplc="08090005" w:tentative="1">
      <w:start w:val="1"/>
      <w:numFmt w:val="bullet"/>
      <w:lvlText w:val=""/>
      <w:lvlJc w:val="left"/>
      <w:pPr>
        <w:ind w:left="3735" w:hanging="360"/>
      </w:pPr>
      <w:rPr>
        <w:rFonts w:ascii="Wingdings" w:hAnsi="Wingdings" w:hint="default"/>
      </w:rPr>
    </w:lvl>
    <w:lvl w:ilvl="6" w:tplc="08090001" w:tentative="1">
      <w:start w:val="1"/>
      <w:numFmt w:val="bullet"/>
      <w:lvlText w:val=""/>
      <w:lvlJc w:val="left"/>
      <w:pPr>
        <w:ind w:left="4455" w:hanging="360"/>
      </w:pPr>
      <w:rPr>
        <w:rFonts w:ascii="Symbol" w:hAnsi="Symbol" w:hint="default"/>
      </w:rPr>
    </w:lvl>
    <w:lvl w:ilvl="7" w:tplc="08090003" w:tentative="1">
      <w:start w:val="1"/>
      <w:numFmt w:val="bullet"/>
      <w:lvlText w:val="o"/>
      <w:lvlJc w:val="left"/>
      <w:pPr>
        <w:ind w:left="5175" w:hanging="360"/>
      </w:pPr>
      <w:rPr>
        <w:rFonts w:ascii="Courier New" w:hAnsi="Courier New" w:hint="default"/>
      </w:rPr>
    </w:lvl>
    <w:lvl w:ilvl="8" w:tplc="08090005" w:tentative="1">
      <w:start w:val="1"/>
      <w:numFmt w:val="bullet"/>
      <w:lvlText w:val=""/>
      <w:lvlJc w:val="left"/>
      <w:pPr>
        <w:ind w:left="5895" w:hanging="360"/>
      </w:pPr>
      <w:rPr>
        <w:rFonts w:ascii="Wingdings" w:hAnsi="Wingdings" w:hint="default"/>
      </w:rPr>
    </w:lvl>
  </w:abstractNum>
  <w:abstractNum w:abstractNumId="12">
    <w:nsid w:val="1E4164E9"/>
    <w:multiLevelType w:val="hybridMultilevel"/>
    <w:tmpl w:val="2B3C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942644"/>
    <w:multiLevelType w:val="hybridMultilevel"/>
    <w:tmpl w:val="7EE8F64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FBD3EB7"/>
    <w:multiLevelType w:val="hybridMultilevel"/>
    <w:tmpl w:val="4446AA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29433274"/>
    <w:multiLevelType w:val="hybridMultilevel"/>
    <w:tmpl w:val="880E0E12"/>
    <w:lvl w:ilvl="0" w:tplc="08090001">
      <w:start w:val="1"/>
      <w:numFmt w:val="bullet"/>
      <w:lvlText w:val=""/>
      <w:lvlJc w:val="left"/>
      <w:pPr>
        <w:ind w:left="1042" w:hanging="360"/>
      </w:pPr>
      <w:rPr>
        <w:rFonts w:ascii="Symbol" w:hAnsi="Symbol" w:hint="default"/>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16">
    <w:nsid w:val="2AF64C77"/>
    <w:multiLevelType w:val="hybridMultilevel"/>
    <w:tmpl w:val="2D16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371466"/>
    <w:multiLevelType w:val="hybridMultilevel"/>
    <w:tmpl w:val="5E10D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4D722A"/>
    <w:multiLevelType w:val="hybridMultilevel"/>
    <w:tmpl w:val="FA26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8A7593"/>
    <w:multiLevelType w:val="hybridMultilevel"/>
    <w:tmpl w:val="CEE0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F62014"/>
    <w:multiLevelType w:val="hybridMultilevel"/>
    <w:tmpl w:val="76A29F28"/>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48103A3"/>
    <w:multiLevelType w:val="hybridMultilevel"/>
    <w:tmpl w:val="570E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DB690F"/>
    <w:multiLevelType w:val="hybridMultilevel"/>
    <w:tmpl w:val="7962391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3AE76010"/>
    <w:multiLevelType w:val="hybridMultilevel"/>
    <w:tmpl w:val="2D1CD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1995C2D"/>
    <w:multiLevelType w:val="hybridMultilevel"/>
    <w:tmpl w:val="A67EA7B6"/>
    <w:lvl w:ilvl="0" w:tplc="08090001">
      <w:start w:val="1"/>
      <w:numFmt w:val="bullet"/>
      <w:lvlText w:val=""/>
      <w:lvlJc w:val="left"/>
      <w:pPr>
        <w:ind w:left="1042" w:hanging="360"/>
      </w:pPr>
      <w:rPr>
        <w:rFonts w:ascii="Symbol" w:hAnsi="Symbol" w:hint="default"/>
      </w:rPr>
    </w:lvl>
    <w:lvl w:ilvl="1" w:tplc="08090003" w:tentative="1">
      <w:start w:val="1"/>
      <w:numFmt w:val="bullet"/>
      <w:lvlText w:val="o"/>
      <w:lvlJc w:val="left"/>
      <w:pPr>
        <w:ind w:left="1762" w:hanging="360"/>
      </w:pPr>
      <w:rPr>
        <w:rFonts w:ascii="Courier New" w:hAnsi="Courier New" w:cs="Courier New" w:hint="default"/>
      </w:rPr>
    </w:lvl>
    <w:lvl w:ilvl="2" w:tplc="08090005" w:tentative="1">
      <w:start w:val="1"/>
      <w:numFmt w:val="bullet"/>
      <w:lvlText w:val=""/>
      <w:lvlJc w:val="left"/>
      <w:pPr>
        <w:ind w:left="2482" w:hanging="360"/>
      </w:pPr>
      <w:rPr>
        <w:rFonts w:ascii="Wingdings" w:hAnsi="Wingdings" w:hint="default"/>
      </w:rPr>
    </w:lvl>
    <w:lvl w:ilvl="3" w:tplc="08090001" w:tentative="1">
      <w:start w:val="1"/>
      <w:numFmt w:val="bullet"/>
      <w:lvlText w:val=""/>
      <w:lvlJc w:val="left"/>
      <w:pPr>
        <w:ind w:left="3202" w:hanging="360"/>
      </w:pPr>
      <w:rPr>
        <w:rFonts w:ascii="Symbol" w:hAnsi="Symbol" w:hint="default"/>
      </w:rPr>
    </w:lvl>
    <w:lvl w:ilvl="4" w:tplc="08090003" w:tentative="1">
      <w:start w:val="1"/>
      <w:numFmt w:val="bullet"/>
      <w:lvlText w:val="o"/>
      <w:lvlJc w:val="left"/>
      <w:pPr>
        <w:ind w:left="3922" w:hanging="360"/>
      </w:pPr>
      <w:rPr>
        <w:rFonts w:ascii="Courier New" w:hAnsi="Courier New" w:cs="Courier New" w:hint="default"/>
      </w:rPr>
    </w:lvl>
    <w:lvl w:ilvl="5" w:tplc="08090005" w:tentative="1">
      <w:start w:val="1"/>
      <w:numFmt w:val="bullet"/>
      <w:lvlText w:val=""/>
      <w:lvlJc w:val="left"/>
      <w:pPr>
        <w:ind w:left="4642" w:hanging="360"/>
      </w:pPr>
      <w:rPr>
        <w:rFonts w:ascii="Wingdings" w:hAnsi="Wingdings" w:hint="default"/>
      </w:rPr>
    </w:lvl>
    <w:lvl w:ilvl="6" w:tplc="08090001" w:tentative="1">
      <w:start w:val="1"/>
      <w:numFmt w:val="bullet"/>
      <w:lvlText w:val=""/>
      <w:lvlJc w:val="left"/>
      <w:pPr>
        <w:ind w:left="5362" w:hanging="360"/>
      </w:pPr>
      <w:rPr>
        <w:rFonts w:ascii="Symbol" w:hAnsi="Symbol" w:hint="default"/>
      </w:rPr>
    </w:lvl>
    <w:lvl w:ilvl="7" w:tplc="08090003" w:tentative="1">
      <w:start w:val="1"/>
      <w:numFmt w:val="bullet"/>
      <w:lvlText w:val="o"/>
      <w:lvlJc w:val="left"/>
      <w:pPr>
        <w:ind w:left="6082" w:hanging="360"/>
      </w:pPr>
      <w:rPr>
        <w:rFonts w:ascii="Courier New" w:hAnsi="Courier New" w:cs="Courier New" w:hint="default"/>
      </w:rPr>
    </w:lvl>
    <w:lvl w:ilvl="8" w:tplc="08090005" w:tentative="1">
      <w:start w:val="1"/>
      <w:numFmt w:val="bullet"/>
      <w:lvlText w:val=""/>
      <w:lvlJc w:val="left"/>
      <w:pPr>
        <w:ind w:left="6802" w:hanging="360"/>
      </w:pPr>
      <w:rPr>
        <w:rFonts w:ascii="Wingdings" w:hAnsi="Wingdings" w:hint="default"/>
      </w:rPr>
    </w:lvl>
  </w:abstractNum>
  <w:abstractNum w:abstractNumId="25">
    <w:nsid w:val="46352451"/>
    <w:multiLevelType w:val="hybridMultilevel"/>
    <w:tmpl w:val="DE62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0B5095"/>
    <w:multiLevelType w:val="hybridMultilevel"/>
    <w:tmpl w:val="54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E60C51"/>
    <w:multiLevelType w:val="hybridMultilevel"/>
    <w:tmpl w:val="A25AFDC0"/>
    <w:lvl w:ilvl="0" w:tplc="8514B06C">
      <w:start w:val="3"/>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8">
    <w:nsid w:val="57C43450"/>
    <w:multiLevelType w:val="hybridMultilevel"/>
    <w:tmpl w:val="AA74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C432F2"/>
    <w:multiLevelType w:val="hybridMultilevel"/>
    <w:tmpl w:val="196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0F5837"/>
    <w:multiLevelType w:val="hybridMultilevel"/>
    <w:tmpl w:val="EB9E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9335D2"/>
    <w:multiLevelType w:val="hybridMultilevel"/>
    <w:tmpl w:val="E272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7D22769"/>
    <w:multiLevelType w:val="hybridMultilevel"/>
    <w:tmpl w:val="2838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344186"/>
    <w:multiLevelType w:val="hybridMultilevel"/>
    <w:tmpl w:val="C14E7736"/>
    <w:lvl w:ilvl="0" w:tplc="341675E2">
      <w:start w:val="12"/>
      <w:numFmt w:val="decimal"/>
      <w:lvlText w:val="%1."/>
      <w:lvlJc w:val="left"/>
      <w:pPr>
        <w:ind w:left="1080" w:hanging="360"/>
      </w:pPr>
      <w:rPr>
        <w:rFonts w:cs="Times New Roman" w:hint="default"/>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4">
    <w:nsid w:val="696649DC"/>
    <w:multiLevelType w:val="hybridMultilevel"/>
    <w:tmpl w:val="42B4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4470EE"/>
    <w:multiLevelType w:val="hybridMultilevel"/>
    <w:tmpl w:val="CD640578"/>
    <w:lvl w:ilvl="0" w:tplc="09488912">
      <w:start w:val="1"/>
      <w:numFmt w:val="lowerRoman"/>
      <w:lvlText w:val="%1."/>
      <w:lvlJc w:val="left"/>
      <w:pPr>
        <w:tabs>
          <w:tab w:val="num" w:pos="1065"/>
        </w:tabs>
        <w:ind w:left="1065" w:hanging="360"/>
      </w:pPr>
      <w:rPr>
        <w:rFonts w:cs="Times New Roman" w:hint="default"/>
      </w:rPr>
    </w:lvl>
    <w:lvl w:ilvl="1" w:tplc="08090019" w:tentative="1">
      <w:start w:val="1"/>
      <w:numFmt w:val="lowerLetter"/>
      <w:lvlText w:val="%2."/>
      <w:lvlJc w:val="left"/>
      <w:pPr>
        <w:tabs>
          <w:tab w:val="num" w:pos="1785"/>
        </w:tabs>
        <w:ind w:left="1785" w:hanging="360"/>
      </w:pPr>
      <w:rPr>
        <w:rFonts w:cs="Times New Roman"/>
      </w:rPr>
    </w:lvl>
    <w:lvl w:ilvl="2" w:tplc="0809001B" w:tentative="1">
      <w:start w:val="1"/>
      <w:numFmt w:val="lowerRoman"/>
      <w:lvlText w:val="%3."/>
      <w:lvlJc w:val="right"/>
      <w:pPr>
        <w:tabs>
          <w:tab w:val="num" w:pos="2505"/>
        </w:tabs>
        <w:ind w:left="2505" w:hanging="180"/>
      </w:pPr>
      <w:rPr>
        <w:rFonts w:cs="Times New Roman"/>
      </w:rPr>
    </w:lvl>
    <w:lvl w:ilvl="3" w:tplc="0809000F" w:tentative="1">
      <w:start w:val="1"/>
      <w:numFmt w:val="decimal"/>
      <w:lvlText w:val="%4."/>
      <w:lvlJc w:val="left"/>
      <w:pPr>
        <w:tabs>
          <w:tab w:val="num" w:pos="3225"/>
        </w:tabs>
        <w:ind w:left="3225" w:hanging="360"/>
      </w:pPr>
      <w:rPr>
        <w:rFonts w:cs="Times New Roman"/>
      </w:rPr>
    </w:lvl>
    <w:lvl w:ilvl="4" w:tplc="08090019" w:tentative="1">
      <w:start w:val="1"/>
      <w:numFmt w:val="lowerLetter"/>
      <w:lvlText w:val="%5."/>
      <w:lvlJc w:val="left"/>
      <w:pPr>
        <w:tabs>
          <w:tab w:val="num" w:pos="3945"/>
        </w:tabs>
        <w:ind w:left="3945" w:hanging="360"/>
      </w:pPr>
      <w:rPr>
        <w:rFonts w:cs="Times New Roman"/>
      </w:rPr>
    </w:lvl>
    <w:lvl w:ilvl="5" w:tplc="0809001B" w:tentative="1">
      <w:start w:val="1"/>
      <w:numFmt w:val="lowerRoman"/>
      <w:lvlText w:val="%6."/>
      <w:lvlJc w:val="right"/>
      <w:pPr>
        <w:tabs>
          <w:tab w:val="num" w:pos="4665"/>
        </w:tabs>
        <w:ind w:left="4665" w:hanging="180"/>
      </w:pPr>
      <w:rPr>
        <w:rFonts w:cs="Times New Roman"/>
      </w:rPr>
    </w:lvl>
    <w:lvl w:ilvl="6" w:tplc="0809000F" w:tentative="1">
      <w:start w:val="1"/>
      <w:numFmt w:val="decimal"/>
      <w:lvlText w:val="%7."/>
      <w:lvlJc w:val="left"/>
      <w:pPr>
        <w:tabs>
          <w:tab w:val="num" w:pos="5385"/>
        </w:tabs>
        <w:ind w:left="5385" w:hanging="360"/>
      </w:pPr>
      <w:rPr>
        <w:rFonts w:cs="Times New Roman"/>
      </w:rPr>
    </w:lvl>
    <w:lvl w:ilvl="7" w:tplc="08090019" w:tentative="1">
      <w:start w:val="1"/>
      <w:numFmt w:val="lowerLetter"/>
      <w:lvlText w:val="%8."/>
      <w:lvlJc w:val="left"/>
      <w:pPr>
        <w:tabs>
          <w:tab w:val="num" w:pos="6105"/>
        </w:tabs>
        <w:ind w:left="6105" w:hanging="360"/>
      </w:pPr>
      <w:rPr>
        <w:rFonts w:cs="Times New Roman"/>
      </w:rPr>
    </w:lvl>
    <w:lvl w:ilvl="8" w:tplc="0809001B" w:tentative="1">
      <w:start w:val="1"/>
      <w:numFmt w:val="lowerRoman"/>
      <w:lvlText w:val="%9."/>
      <w:lvlJc w:val="right"/>
      <w:pPr>
        <w:tabs>
          <w:tab w:val="num" w:pos="6825"/>
        </w:tabs>
        <w:ind w:left="6825" w:hanging="180"/>
      </w:pPr>
      <w:rPr>
        <w:rFonts w:cs="Times New Roman"/>
      </w:rPr>
    </w:lvl>
  </w:abstractNum>
  <w:abstractNum w:abstractNumId="36">
    <w:nsid w:val="6F0B3811"/>
    <w:multiLevelType w:val="hybridMultilevel"/>
    <w:tmpl w:val="51B6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3774BD"/>
    <w:multiLevelType w:val="hybridMultilevel"/>
    <w:tmpl w:val="C158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845BF1"/>
    <w:multiLevelType w:val="hybridMultilevel"/>
    <w:tmpl w:val="48F07866"/>
    <w:lvl w:ilvl="0" w:tplc="D24E9C44">
      <w:start w:val="1"/>
      <w:numFmt w:val="decimal"/>
      <w:lvlText w:val="%1."/>
      <w:lvlJc w:val="left"/>
      <w:pPr>
        <w:ind w:left="-349" w:hanging="360"/>
      </w:pPr>
      <w:rPr>
        <w:rFonts w:hint="default"/>
        <w:sz w:val="22"/>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abstractNumId w:val="5"/>
  </w:num>
  <w:num w:numId="2">
    <w:abstractNumId w:val="35"/>
  </w:num>
  <w:num w:numId="3">
    <w:abstractNumId w:val="23"/>
  </w:num>
  <w:num w:numId="4">
    <w:abstractNumId w:val="14"/>
  </w:num>
  <w:num w:numId="5">
    <w:abstractNumId w:val="22"/>
  </w:num>
  <w:num w:numId="6">
    <w:abstractNumId w:val="31"/>
  </w:num>
  <w:num w:numId="7">
    <w:abstractNumId w:val="13"/>
  </w:num>
  <w:num w:numId="8">
    <w:abstractNumId w:val="20"/>
  </w:num>
  <w:num w:numId="9">
    <w:abstractNumId w:val="0"/>
  </w:num>
  <w:num w:numId="10">
    <w:abstractNumId w:val="6"/>
  </w:num>
  <w:num w:numId="11">
    <w:abstractNumId w:val="4"/>
  </w:num>
  <w:num w:numId="12">
    <w:abstractNumId w:val="10"/>
  </w:num>
  <w:num w:numId="13">
    <w:abstractNumId w:val="33"/>
  </w:num>
  <w:num w:numId="14">
    <w:abstractNumId w:val="11"/>
  </w:num>
  <w:num w:numId="15">
    <w:abstractNumId w:val="16"/>
  </w:num>
  <w:num w:numId="16">
    <w:abstractNumId w:val="17"/>
  </w:num>
  <w:num w:numId="17">
    <w:abstractNumId w:val="1"/>
  </w:num>
  <w:num w:numId="18">
    <w:abstractNumId w:val="28"/>
  </w:num>
  <w:num w:numId="19">
    <w:abstractNumId w:val="32"/>
  </w:num>
  <w:num w:numId="20">
    <w:abstractNumId w:val="21"/>
  </w:num>
  <w:num w:numId="21">
    <w:abstractNumId w:val="34"/>
  </w:num>
  <w:num w:numId="22">
    <w:abstractNumId w:val="18"/>
  </w:num>
  <w:num w:numId="23">
    <w:abstractNumId w:val="36"/>
  </w:num>
  <w:num w:numId="24">
    <w:abstractNumId w:val="26"/>
  </w:num>
  <w:num w:numId="25">
    <w:abstractNumId w:val="19"/>
  </w:num>
  <w:num w:numId="26">
    <w:abstractNumId w:val="25"/>
  </w:num>
  <w:num w:numId="27">
    <w:abstractNumId w:val="3"/>
  </w:num>
  <w:num w:numId="28">
    <w:abstractNumId w:val="30"/>
  </w:num>
  <w:num w:numId="29">
    <w:abstractNumId w:val="2"/>
  </w:num>
  <w:num w:numId="30">
    <w:abstractNumId w:val="15"/>
  </w:num>
  <w:num w:numId="31">
    <w:abstractNumId w:val="24"/>
  </w:num>
  <w:num w:numId="32">
    <w:abstractNumId w:val="7"/>
  </w:num>
  <w:num w:numId="33">
    <w:abstractNumId w:val="29"/>
  </w:num>
  <w:num w:numId="34">
    <w:abstractNumId w:val="8"/>
  </w:num>
  <w:num w:numId="35">
    <w:abstractNumId w:val="9"/>
  </w:num>
  <w:num w:numId="36">
    <w:abstractNumId w:val="37"/>
  </w:num>
  <w:num w:numId="37">
    <w:abstractNumId w:val="38"/>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8E"/>
    <w:rsid w:val="00000BF1"/>
    <w:rsid w:val="00000FC5"/>
    <w:rsid w:val="00001317"/>
    <w:rsid w:val="000034B5"/>
    <w:rsid w:val="0000417D"/>
    <w:rsid w:val="00004EFB"/>
    <w:rsid w:val="000066E4"/>
    <w:rsid w:val="00007223"/>
    <w:rsid w:val="00010475"/>
    <w:rsid w:val="00010EBD"/>
    <w:rsid w:val="000111A4"/>
    <w:rsid w:val="0001121A"/>
    <w:rsid w:val="00013C44"/>
    <w:rsid w:val="00013E7E"/>
    <w:rsid w:val="00014711"/>
    <w:rsid w:val="00014FB2"/>
    <w:rsid w:val="000160F7"/>
    <w:rsid w:val="000166AB"/>
    <w:rsid w:val="00016856"/>
    <w:rsid w:val="00016E46"/>
    <w:rsid w:val="00016FA1"/>
    <w:rsid w:val="00017A61"/>
    <w:rsid w:val="00020A5B"/>
    <w:rsid w:val="000226F8"/>
    <w:rsid w:val="00023646"/>
    <w:rsid w:val="00024108"/>
    <w:rsid w:val="00030C90"/>
    <w:rsid w:val="000338BE"/>
    <w:rsid w:val="00034139"/>
    <w:rsid w:val="00040C19"/>
    <w:rsid w:val="0004193E"/>
    <w:rsid w:val="00044D32"/>
    <w:rsid w:val="00047F16"/>
    <w:rsid w:val="00052140"/>
    <w:rsid w:val="00055418"/>
    <w:rsid w:val="00056569"/>
    <w:rsid w:val="00065C7A"/>
    <w:rsid w:val="00065DBF"/>
    <w:rsid w:val="0006607A"/>
    <w:rsid w:val="00067F2C"/>
    <w:rsid w:val="00071116"/>
    <w:rsid w:val="00077598"/>
    <w:rsid w:val="0007791E"/>
    <w:rsid w:val="00077B43"/>
    <w:rsid w:val="00080256"/>
    <w:rsid w:val="000803C0"/>
    <w:rsid w:val="00080710"/>
    <w:rsid w:val="00081590"/>
    <w:rsid w:val="00081754"/>
    <w:rsid w:val="00081C2B"/>
    <w:rsid w:val="00081FBC"/>
    <w:rsid w:val="0008494C"/>
    <w:rsid w:val="00084966"/>
    <w:rsid w:val="00085CB8"/>
    <w:rsid w:val="00087F32"/>
    <w:rsid w:val="00091FF4"/>
    <w:rsid w:val="00093015"/>
    <w:rsid w:val="00096E01"/>
    <w:rsid w:val="000A0679"/>
    <w:rsid w:val="000A36CD"/>
    <w:rsid w:val="000A4371"/>
    <w:rsid w:val="000A6252"/>
    <w:rsid w:val="000A6E81"/>
    <w:rsid w:val="000A783F"/>
    <w:rsid w:val="000A7B9D"/>
    <w:rsid w:val="000B020E"/>
    <w:rsid w:val="000B1DAC"/>
    <w:rsid w:val="000B2D02"/>
    <w:rsid w:val="000B3FB3"/>
    <w:rsid w:val="000B79F8"/>
    <w:rsid w:val="000C0D4A"/>
    <w:rsid w:val="000C35EF"/>
    <w:rsid w:val="000C4F6F"/>
    <w:rsid w:val="000C50EC"/>
    <w:rsid w:val="000C6220"/>
    <w:rsid w:val="000D2E01"/>
    <w:rsid w:val="000D6995"/>
    <w:rsid w:val="000D707E"/>
    <w:rsid w:val="000E2064"/>
    <w:rsid w:val="000E325B"/>
    <w:rsid w:val="000F0717"/>
    <w:rsid w:val="000F19B3"/>
    <w:rsid w:val="000F1DE3"/>
    <w:rsid w:val="000F6B88"/>
    <w:rsid w:val="000F6E45"/>
    <w:rsid w:val="00101681"/>
    <w:rsid w:val="00103BDB"/>
    <w:rsid w:val="00104092"/>
    <w:rsid w:val="001050F1"/>
    <w:rsid w:val="00107DD7"/>
    <w:rsid w:val="0011132F"/>
    <w:rsid w:val="00111A93"/>
    <w:rsid w:val="001131A9"/>
    <w:rsid w:val="00114590"/>
    <w:rsid w:val="00115B2E"/>
    <w:rsid w:val="001172B1"/>
    <w:rsid w:val="001174E3"/>
    <w:rsid w:val="0012085F"/>
    <w:rsid w:val="001212C5"/>
    <w:rsid w:val="001244C9"/>
    <w:rsid w:val="001247AF"/>
    <w:rsid w:val="00124B77"/>
    <w:rsid w:val="001272DD"/>
    <w:rsid w:val="00130400"/>
    <w:rsid w:val="00132EFA"/>
    <w:rsid w:val="00134506"/>
    <w:rsid w:val="001363E3"/>
    <w:rsid w:val="00136637"/>
    <w:rsid w:val="001428D3"/>
    <w:rsid w:val="00142E2A"/>
    <w:rsid w:val="00143C5B"/>
    <w:rsid w:val="0014479F"/>
    <w:rsid w:val="001513A0"/>
    <w:rsid w:val="00151562"/>
    <w:rsid w:val="001525E7"/>
    <w:rsid w:val="00152766"/>
    <w:rsid w:val="00154A89"/>
    <w:rsid w:val="0015524D"/>
    <w:rsid w:val="0015538A"/>
    <w:rsid w:val="0015569A"/>
    <w:rsid w:val="00161084"/>
    <w:rsid w:val="00161CF2"/>
    <w:rsid w:val="00162C18"/>
    <w:rsid w:val="00163910"/>
    <w:rsid w:val="0016520C"/>
    <w:rsid w:val="00165BF2"/>
    <w:rsid w:val="0017561E"/>
    <w:rsid w:val="00175DCD"/>
    <w:rsid w:val="00175F98"/>
    <w:rsid w:val="00176458"/>
    <w:rsid w:val="00177346"/>
    <w:rsid w:val="00181B95"/>
    <w:rsid w:val="00182208"/>
    <w:rsid w:val="0018334F"/>
    <w:rsid w:val="001837DC"/>
    <w:rsid w:val="00183E98"/>
    <w:rsid w:val="001840E9"/>
    <w:rsid w:val="00184FDA"/>
    <w:rsid w:val="001856FF"/>
    <w:rsid w:val="00186CF4"/>
    <w:rsid w:val="00187979"/>
    <w:rsid w:val="00187998"/>
    <w:rsid w:val="0019030E"/>
    <w:rsid w:val="00191AC6"/>
    <w:rsid w:val="001927D3"/>
    <w:rsid w:val="00192B9E"/>
    <w:rsid w:val="001943BE"/>
    <w:rsid w:val="001957FD"/>
    <w:rsid w:val="00195ADE"/>
    <w:rsid w:val="00195D1F"/>
    <w:rsid w:val="001A19A9"/>
    <w:rsid w:val="001A2759"/>
    <w:rsid w:val="001A3B75"/>
    <w:rsid w:val="001A4CC9"/>
    <w:rsid w:val="001A53A1"/>
    <w:rsid w:val="001A53BF"/>
    <w:rsid w:val="001A6BA6"/>
    <w:rsid w:val="001A7242"/>
    <w:rsid w:val="001A7F32"/>
    <w:rsid w:val="001B1FEA"/>
    <w:rsid w:val="001B3E8D"/>
    <w:rsid w:val="001B55C0"/>
    <w:rsid w:val="001B6DA2"/>
    <w:rsid w:val="001B75F3"/>
    <w:rsid w:val="001C0CE8"/>
    <w:rsid w:val="001C33D2"/>
    <w:rsid w:val="001C44B7"/>
    <w:rsid w:val="001C4D11"/>
    <w:rsid w:val="001D1318"/>
    <w:rsid w:val="001D256E"/>
    <w:rsid w:val="001D27D3"/>
    <w:rsid w:val="001D46C4"/>
    <w:rsid w:val="001D5412"/>
    <w:rsid w:val="001D5CB5"/>
    <w:rsid w:val="001E06B2"/>
    <w:rsid w:val="001E12B7"/>
    <w:rsid w:val="001E2003"/>
    <w:rsid w:val="001E3114"/>
    <w:rsid w:val="001E3147"/>
    <w:rsid w:val="001E3310"/>
    <w:rsid w:val="001E3BA7"/>
    <w:rsid w:val="001E4F2B"/>
    <w:rsid w:val="001E5D7E"/>
    <w:rsid w:val="001E5E76"/>
    <w:rsid w:val="001E7473"/>
    <w:rsid w:val="001F0ABD"/>
    <w:rsid w:val="001F0B13"/>
    <w:rsid w:val="001F3FDC"/>
    <w:rsid w:val="001F4162"/>
    <w:rsid w:val="001F5D1D"/>
    <w:rsid w:val="001F6913"/>
    <w:rsid w:val="00200210"/>
    <w:rsid w:val="00201DC7"/>
    <w:rsid w:val="0020315C"/>
    <w:rsid w:val="00203B63"/>
    <w:rsid w:val="0020474B"/>
    <w:rsid w:val="00207450"/>
    <w:rsid w:val="00211287"/>
    <w:rsid w:val="00211CC8"/>
    <w:rsid w:val="0021203A"/>
    <w:rsid w:val="002125B5"/>
    <w:rsid w:val="00212A39"/>
    <w:rsid w:val="002131BD"/>
    <w:rsid w:val="00213B43"/>
    <w:rsid w:val="00223BD4"/>
    <w:rsid w:val="00224AE9"/>
    <w:rsid w:val="002253F0"/>
    <w:rsid w:val="0023025A"/>
    <w:rsid w:val="002304DA"/>
    <w:rsid w:val="00230575"/>
    <w:rsid w:val="00230BBB"/>
    <w:rsid w:val="00232C15"/>
    <w:rsid w:val="0023343A"/>
    <w:rsid w:val="00234CDC"/>
    <w:rsid w:val="0024012C"/>
    <w:rsid w:val="00241D79"/>
    <w:rsid w:val="00242EE0"/>
    <w:rsid w:val="00244810"/>
    <w:rsid w:val="0024583A"/>
    <w:rsid w:val="00246763"/>
    <w:rsid w:val="002500DC"/>
    <w:rsid w:val="00250E66"/>
    <w:rsid w:val="00250F9C"/>
    <w:rsid w:val="00251358"/>
    <w:rsid w:val="00256453"/>
    <w:rsid w:val="00257F39"/>
    <w:rsid w:val="00260552"/>
    <w:rsid w:val="00261730"/>
    <w:rsid w:val="002618AD"/>
    <w:rsid w:val="002623FF"/>
    <w:rsid w:val="00262559"/>
    <w:rsid w:val="00264E75"/>
    <w:rsid w:val="00265333"/>
    <w:rsid w:val="00271E51"/>
    <w:rsid w:val="00273031"/>
    <w:rsid w:val="00273BD4"/>
    <w:rsid w:val="0027477E"/>
    <w:rsid w:val="0027527B"/>
    <w:rsid w:val="00281E91"/>
    <w:rsid w:val="0028348C"/>
    <w:rsid w:val="00285F20"/>
    <w:rsid w:val="002863ED"/>
    <w:rsid w:val="00295C37"/>
    <w:rsid w:val="00296214"/>
    <w:rsid w:val="00297F4C"/>
    <w:rsid w:val="002A097C"/>
    <w:rsid w:val="002A12EC"/>
    <w:rsid w:val="002A299C"/>
    <w:rsid w:val="002A2B85"/>
    <w:rsid w:val="002A3859"/>
    <w:rsid w:val="002B0C6F"/>
    <w:rsid w:val="002B398E"/>
    <w:rsid w:val="002B3F61"/>
    <w:rsid w:val="002B4330"/>
    <w:rsid w:val="002B4B8F"/>
    <w:rsid w:val="002C1629"/>
    <w:rsid w:val="002C1B20"/>
    <w:rsid w:val="002C2901"/>
    <w:rsid w:val="002C37F8"/>
    <w:rsid w:val="002C44A5"/>
    <w:rsid w:val="002C640F"/>
    <w:rsid w:val="002C655C"/>
    <w:rsid w:val="002C78A0"/>
    <w:rsid w:val="002D2728"/>
    <w:rsid w:val="002D6035"/>
    <w:rsid w:val="002D6493"/>
    <w:rsid w:val="002D6900"/>
    <w:rsid w:val="002D734F"/>
    <w:rsid w:val="002E01CA"/>
    <w:rsid w:val="002E189B"/>
    <w:rsid w:val="002E1F4B"/>
    <w:rsid w:val="002E435C"/>
    <w:rsid w:val="002F0037"/>
    <w:rsid w:val="002F0820"/>
    <w:rsid w:val="002F57A0"/>
    <w:rsid w:val="00300062"/>
    <w:rsid w:val="003036B8"/>
    <w:rsid w:val="0030591D"/>
    <w:rsid w:val="00305FF7"/>
    <w:rsid w:val="00307097"/>
    <w:rsid w:val="0031261E"/>
    <w:rsid w:val="00314025"/>
    <w:rsid w:val="003238EE"/>
    <w:rsid w:val="00326BDD"/>
    <w:rsid w:val="00330DB0"/>
    <w:rsid w:val="00331D2D"/>
    <w:rsid w:val="00332199"/>
    <w:rsid w:val="00332AFE"/>
    <w:rsid w:val="00332DB8"/>
    <w:rsid w:val="003344B0"/>
    <w:rsid w:val="00334C00"/>
    <w:rsid w:val="00336837"/>
    <w:rsid w:val="0034314B"/>
    <w:rsid w:val="00344EE4"/>
    <w:rsid w:val="0034567A"/>
    <w:rsid w:val="00346797"/>
    <w:rsid w:val="003476B0"/>
    <w:rsid w:val="00351C87"/>
    <w:rsid w:val="003524BB"/>
    <w:rsid w:val="003572E6"/>
    <w:rsid w:val="00357C38"/>
    <w:rsid w:val="00360414"/>
    <w:rsid w:val="00361920"/>
    <w:rsid w:val="00362CE4"/>
    <w:rsid w:val="00363AAC"/>
    <w:rsid w:val="00363FA1"/>
    <w:rsid w:val="00365307"/>
    <w:rsid w:val="0036632C"/>
    <w:rsid w:val="00367ACF"/>
    <w:rsid w:val="00370123"/>
    <w:rsid w:val="00370254"/>
    <w:rsid w:val="00371096"/>
    <w:rsid w:val="00371CFA"/>
    <w:rsid w:val="003728D2"/>
    <w:rsid w:val="00373187"/>
    <w:rsid w:val="003734C5"/>
    <w:rsid w:val="00373A17"/>
    <w:rsid w:val="003751E2"/>
    <w:rsid w:val="00375BF8"/>
    <w:rsid w:val="00377D58"/>
    <w:rsid w:val="0038046D"/>
    <w:rsid w:val="00381264"/>
    <w:rsid w:val="00382B8E"/>
    <w:rsid w:val="00383269"/>
    <w:rsid w:val="00384637"/>
    <w:rsid w:val="003847D6"/>
    <w:rsid w:val="00384808"/>
    <w:rsid w:val="00384AB5"/>
    <w:rsid w:val="00386EB3"/>
    <w:rsid w:val="00387912"/>
    <w:rsid w:val="00387A01"/>
    <w:rsid w:val="00387FA3"/>
    <w:rsid w:val="00387FBE"/>
    <w:rsid w:val="0039210D"/>
    <w:rsid w:val="00393A2C"/>
    <w:rsid w:val="00395699"/>
    <w:rsid w:val="00396E42"/>
    <w:rsid w:val="0039754B"/>
    <w:rsid w:val="00397B9F"/>
    <w:rsid w:val="003A0B88"/>
    <w:rsid w:val="003A207C"/>
    <w:rsid w:val="003A2998"/>
    <w:rsid w:val="003B1E11"/>
    <w:rsid w:val="003B41D8"/>
    <w:rsid w:val="003B5396"/>
    <w:rsid w:val="003B79A5"/>
    <w:rsid w:val="003B7C54"/>
    <w:rsid w:val="003C0083"/>
    <w:rsid w:val="003C054E"/>
    <w:rsid w:val="003C3C1B"/>
    <w:rsid w:val="003C409D"/>
    <w:rsid w:val="003C628C"/>
    <w:rsid w:val="003D09FA"/>
    <w:rsid w:val="003D0D9A"/>
    <w:rsid w:val="003D1509"/>
    <w:rsid w:val="003D40BF"/>
    <w:rsid w:val="003D4EB5"/>
    <w:rsid w:val="003D54C5"/>
    <w:rsid w:val="003D5787"/>
    <w:rsid w:val="003D62B2"/>
    <w:rsid w:val="003E0031"/>
    <w:rsid w:val="003E0A0F"/>
    <w:rsid w:val="003E28DC"/>
    <w:rsid w:val="003E3003"/>
    <w:rsid w:val="003E6C14"/>
    <w:rsid w:val="003E79A5"/>
    <w:rsid w:val="003F0E71"/>
    <w:rsid w:val="003F1FD4"/>
    <w:rsid w:val="003F30D4"/>
    <w:rsid w:val="003F380F"/>
    <w:rsid w:val="00401AD7"/>
    <w:rsid w:val="00402D79"/>
    <w:rsid w:val="004047F0"/>
    <w:rsid w:val="00404CA2"/>
    <w:rsid w:val="0040505B"/>
    <w:rsid w:val="00406C1F"/>
    <w:rsid w:val="004109BA"/>
    <w:rsid w:val="00412D9A"/>
    <w:rsid w:val="00412E1F"/>
    <w:rsid w:val="00413A69"/>
    <w:rsid w:val="00413F5B"/>
    <w:rsid w:val="00414205"/>
    <w:rsid w:val="00415471"/>
    <w:rsid w:val="00416E31"/>
    <w:rsid w:val="00416EB1"/>
    <w:rsid w:val="004201C3"/>
    <w:rsid w:val="00421BA9"/>
    <w:rsid w:val="00424009"/>
    <w:rsid w:val="004243EF"/>
    <w:rsid w:val="00424BAA"/>
    <w:rsid w:val="00425C8E"/>
    <w:rsid w:val="004266B1"/>
    <w:rsid w:val="00426949"/>
    <w:rsid w:val="0043154E"/>
    <w:rsid w:val="004334E2"/>
    <w:rsid w:val="00434C7B"/>
    <w:rsid w:val="00435154"/>
    <w:rsid w:val="00435205"/>
    <w:rsid w:val="0043694A"/>
    <w:rsid w:val="00440733"/>
    <w:rsid w:val="00441F3F"/>
    <w:rsid w:val="004425BC"/>
    <w:rsid w:val="0044285F"/>
    <w:rsid w:val="004438C0"/>
    <w:rsid w:val="0044420C"/>
    <w:rsid w:val="00444855"/>
    <w:rsid w:val="0044680C"/>
    <w:rsid w:val="004476F2"/>
    <w:rsid w:val="004527A8"/>
    <w:rsid w:val="00452A80"/>
    <w:rsid w:val="00452C63"/>
    <w:rsid w:val="004547BC"/>
    <w:rsid w:val="00455107"/>
    <w:rsid w:val="00457504"/>
    <w:rsid w:val="00460693"/>
    <w:rsid w:val="00461769"/>
    <w:rsid w:val="00462CB5"/>
    <w:rsid w:val="00465AF2"/>
    <w:rsid w:val="00465CA1"/>
    <w:rsid w:val="00465EFC"/>
    <w:rsid w:val="00466A04"/>
    <w:rsid w:val="004675EB"/>
    <w:rsid w:val="0047137E"/>
    <w:rsid w:val="00474325"/>
    <w:rsid w:val="004745DA"/>
    <w:rsid w:val="00477090"/>
    <w:rsid w:val="00477BD2"/>
    <w:rsid w:val="00481474"/>
    <w:rsid w:val="00481DB1"/>
    <w:rsid w:val="00482239"/>
    <w:rsid w:val="00483647"/>
    <w:rsid w:val="0048369D"/>
    <w:rsid w:val="00483B9A"/>
    <w:rsid w:val="00483F74"/>
    <w:rsid w:val="0048470D"/>
    <w:rsid w:val="004856E1"/>
    <w:rsid w:val="00491429"/>
    <w:rsid w:val="00493371"/>
    <w:rsid w:val="00493B58"/>
    <w:rsid w:val="00494DA4"/>
    <w:rsid w:val="00496088"/>
    <w:rsid w:val="00497A6C"/>
    <w:rsid w:val="004A1D4E"/>
    <w:rsid w:val="004A3493"/>
    <w:rsid w:val="004A37CC"/>
    <w:rsid w:val="004A37EB"/>
    <w:rsid w:val="004A4920"/>
    <w:rsid w:val="004A4A7E"/>
    <w:rsid w:val="004A5E14"/>
    <w:rsid w:val="004A730B"/>
    <w:rsid w:val="004B5615"/>
    <w:rsid w:val="004C3B0D"/>
    <w:rsid w:val="004C4ED8"/>
    <w:rsid w:val="004C51A4"/>
    <w:rsid w:val="004D1BEA"/>
    <w:rsid w:val="004D2C1C"/>
    <w:rsid w:val="004D2ECB"/>
    <w:rsid w:val="004D32F3"/>
    <w:rsid w:val="004D3F35"/>
    <w:rsid w:val="004D5545"/>
    <w:rsid w:val="004D5DE4"/>
    <w:rsid w:val="004D773C"/>
    <w:rsid w:val="004E3D5B"/>
    <w:rsid w:val="004E5C48"/>
    <w:rsid w:val="004E6DD2"/>
    <w:rsid w:val="004E765C"/>
    <w:rsid w:val="004E7AAD"/>
    <w:rsid w:val="004E7F39"/>
    <w:rsid w:val="004F0E81"/>
    <w:rsid w:val="004F0F78"/>
    <w:rsid w:val="004F1510"/>
    <w:rsid w:val="004F198B"/>
    <w:rsid w:val="004F2E75"/>
    <w:rsid w:val="004F3D0F"/>
    <w:rsid w:val="004F559F"/>
    <w:rsid w:val="005004FA"/>
    <w:rsid w:val="00501530"/>
    <w:rsid w:val="00502977"/>
    <w:rsid w:val="00504AF8"/>
    <w:rsid w:val="005059CC"/>
    <w:rsid w:val="00505B9B"/>
    <w:rsid w:val="0050763E"/>
    <w:rsid w:val="005120F2"/>
    <w:rsid w:val="005129C4"/>
    <w:rsid w:val="00512C56"/>
    <w:rsid w:val="00512E3D"/>
    <w:rsid w:val="00514985"/>
    <w:rsid w:val="00514F04"/>
    <w:rsid w:val="0051700D"/>
    <w:rsid w:val="0051789C"/>
    <w:rsid w:val="005227C4"/>
    <w:rsid w:val="0052300E"/>
    <w:rsid w:val="00525122"/>
    <w:rsid w:val="005253BC"/>
    <w:rsid w:val="00526112"/>
    <w:rsid w:val="00526DEE"/>
    <w:rsid w:val="00530361"/>
    <w:rsid w:val="00531E43"/>
    <w:rsid w:val="00535AC9"/>
    <w:rsid w:val="00535D44"/>
    <w:rsid w:val="005406F8"/>
    <w:rsid w:val="00540DA5"/>
    <w:rsid w:val="00541AC5"/>
    <w:rsid w:val="0054221F"/>
    <w:rsid w:val="00543BF7"/>
    <w:rsid w:val="00545436"/>
    <w:rsid w:val="00545CD3"/>
    <w:rsid w:val="00545E6B"/>
    <w:rsid w:val="0054615C"/>
    <w:rsid w:val="005466A1"/>
    <w:rsid w:val="005533DD"/>
    <w:rsid w:val="005539FF"/>
    <w:rsid w:val="00553EBF"/>
    <w:rsid w:val="005544B3"/>
    <w:rsid w:val="00557AD0"/>
    <w:rsid w:val="00561D88"/>
    <w:rsid w:val="00563456"/>
    <w:rsid w:val="00570936"/>
    <w:rsid w:val="00573552"/>
    <w:rsid w:val="00573C1A"/>
    <w:rsid w:val="00573F0B"/>
    <w:rsid w:val="0057450C"/>
    <w:rsid w:val="00574ADC"/>
    <w:rsid w:val="00576138"/>
    <w:rsid w:val="0058135F"/>
    <w:rsid w:val="00581E6A"/>
    <w:rsid w:val="00582B74"/>
    <w:rsid w:val="0058335B"/>
    <w:rsid w:val="005848C6"/>
    <w:rsid w:val="005869C7"/>
    <w:rsid w:val="005874D8"/>
    <w:rsid w:val="005919AC"/>
    <w:rsid w:val="005922CE"/>
    <w:rsid w:val="00593631"/>
    <w:rsid w:val="005950F5"/>
    <w:rsid w:val="00595BE5"/>
    <w:rsid w:val="00596FEF"/>
    <w:rsid w:val="0059711B"/>
    <w:rsid w:val="005A070F"/>
    <w:rsid w:val="005A269C"/>
    <w:rsid w:val="005A301C"/>
    <w:rsid w:val="005A4C79"/>
    <w:rsid w:val="005A5189"/>
    <w:rsid w:val="005A67FD"/>
    <w:rsid w:val="005A732C"/>
    <w:rsid w:val="005B3FCF"/>
    <w:rsid w:val="005B50CA"/>
    <w:rsid w:val="005B6403"/>
    <w:rsid w:val="005C0B29"/>
    <w:rsid w:val="005C2CBA"/>
    <w:rsid w:val="005C3233"/>
    <w:rsid w:val="005C363B"/>
    <w:rsid w:val="005C4AE6"/>
    <w:rsid w:val="005C4E1C"/>
    <w:rsid w:val="005C516F"/>
    <w:rsid w:val="005C544F"/>
    <w:rsid w:val="005C5E10"/>
    <w:rsid w:val="005C699E"/>
    <w:rsid w:val="005C69B6"/>
    <w:rsid w:val="005D0DD0"/>
    <w:rsid w:val="005D441F"/>
    <w:rsid w:val="005D4B1C"/>
    <w:rsid w:val="005D5840"/>
    <w:rsid w:val="005D6263"/>
    <w:rsid w:val="005D7D99"/>
    <w:rsid w:val="005E12D7"/>
    <w:rsid w:val="005E3F1D"/>
    <w:rsid w:val="005E4354"/>
    <w:rsid w:val="005E551A"/>
    <w:rsid w:val="005E5B6A"/>
    <w:rsid w:val="005E65F0"/>
    <w:rsid w:val="005F0279"/>
    <w:rsid w:val="005F0CAE"/>
    <w:rsid w:val="005F1921"/>
    <w:rsid w:val="005F2DB6"/>
    <w:rsid w:val="005F313B"/>
    <w:rsid w:val="005F31B5"/>
    <w:rsid w:val="005F33E2"/>
    <w:rsid w:val="005F4554"/>
    <w:rsid w:val="005F6F75"/>
    <w:rsid w:val="00601CC9"/>
    <w:rsid w:val="006022B8"/>
    <w:rsid w:val="0060443E"/>
    <w:rsid w:val="00607AFB"/>
    <w:rsid w:val="006102C1"/>
    <w:rsid w:val="006167AD"/>
    <w:rsid w:val="006168C2"/>
    <w:rsid w:val="00620DC3"/>
    <w:rsid w:val="0062273F"/>
    <w:rsid w:val="006227DB"/>
    <w:rsid w:val="006245B3"/>
    <w:rsid w:val="0062627B"/>
    <w:rsid w:val="0062651A"/>
    <w:rsid w:val="00627704"/>
    <w:rsid w:val="00631B77"/>
    <w:rsid w:val="00632716"/>
    <w:rsid w:val="00632CC8"/>
    <w:rsid w:val="00632E0A"/>
    <w:rsid w:val="00633CD2"/>
    <w:rsid w:val="0063539D"/>
    <w:rsid w:val="00635B22"/>
    <w:rsid w:val="006368A8"/>
    <w:rsid w:val="006410A5"/>
    <w:rsid w:val="00641916"/>
    <w:rsid w:val="006424BD"/>
    <w:rsid w:val="00644028"/>
    <w:rsid w:val="0064551B"/>
    <w:rsid w:val="006507CF"/>
    <w:rsid w:val="006512EA"/>
    <w:rsid w:val="00654713"/>
    <w:rsid w:val="00654DA5"/>
    <w:rsid w:val="0065623E"/>
    <w:rsid w:val="0065669A"/>
    <w:rsid w:val="006567B7"/>
    <w:rsid w:val="006603FB"/>
    <w:rsid w:val="00661751"/>
    <w:rsid w:val="006624C2"/>
    <w:rsid w:val="0066466D"/>
    <w:rsid w:val="006651E0"/>
    <w:rsid w:val="00665414"/>
    <w:rsid w:val="006668A6"/>
    <w:rsid w:val="00666CDB"/>
    <w:rsid w:val="006672A9"/>
    <w:rsid w:val="00667A59"/>
    <w:rsid w:val="006709DA"/>
    <w:rsid w:val="00671337"/>
    <w:rsid w:val="0067409A"/>
    <w:rsid w:val="00675F61"/>
    <w:rsid w:val="00680BE6"/>
    <w:rsid w:val="00680E8B"/>
    <w:rsid w:val="00681746"/>
    <w:rsid w:val="00682B1E"/>
    <w:rsid w:val="006843ED"/>
    <w:rsid w:val="00684FA4"/>
    <w:rsid w:val="006868D9"/>
    <w:rsid w:val="0068788A"/>
    <w:rsid w:val="006918B5"/>
    <w:rsid w:val="00692EDE"/>
    <w:rsid w:val="00693D8A"/>
    <w:rsid w:val="006941E4"/>
    <w:rsid w:val="00697004"/>
    <w:rsid w:val="006A1E23"/>
    <w:rsid w:val="006A3A99"/>
    <w:rsid w:val="006A3C61"/>
    <w:rsid w:val="006A496D"/>
    <w:rsid w:val="006B0056"/>
    <w:rsid w:val="006B04FE"/>
    <w:rsid w:val="006B1526"/>
    <w:rsid w:val="006B16EC"/>
    <w:rsid w:val="006B172A"/>
    <w:rsid w:val="006B652E"/>
    <w:rsid w:val="006B7095"/>
    <w:rsid w:val="006B7219"/>
    <w:rsid w:val="006B7700"/>
    <w:rsid w:val="006C03D2"/>
    <w:rsid w:val="006C130B"/>
    <w:rsid w:val="006C1D4D"/>
    <w:rsid w:val="006C21F0"/>
    <w:rsid w:val="006C32E5"/>
    <w:rsid w:val="006C4B09"/>
    <w:rsid w:val="006C4DC5"/>
    <w:rsid w:val="006C6E07"/>
    <w:rsid w:val="006C73FC"/>
    <w:rsid w:val="006D0C29"/>
    <w:rsid w:val="006D278A"/>
    <w:rsid w:val="006D296B"/>
    <w:rsid w:val="006D3632"/>
    <w:rsid w:val="006D388D"/>
    <w:rsid w:val="006D4511"/>
    <w:rsid w:val="006D4A23"/>
    <w:rsid w:val="006D5807"/>
    <w:rsid w:val="006D6381"/>
    <w:rsid w:val="006D65D8"/>
    <w:rsid w:val="006D6AE1"/>
    <w:rsid w:val="006D7275"/>
    <w:rsid w:val="006D7377"/>
    <w:rsid w:val="006E1FE4"/>
    <w:rsid w:val="006E295F"/>
    <w:rsid w:val="006E45D1"/>
    <w:rsid w:val="006E6F9E"/>
    <w:rsid w:val="006E7187"/>
    <w:rsid w:val="006E7854"/>
    <w:rsid w:val="006F037C"/>
    <w:rsid w:val="006F1D74"/>
    <w:rsid w:val="006F2FE4"/>
    <w:rsid w:val="006F348B"/>
    <w:rsid w:val="006F3A6D"/>
    <w:rsid w:val="006F5ECE"/>
    <w:rsid w:val="006F7694"/>
    <w:rsid w:val="00700F8B"/>
    <w:rsid w:val="0070140A"/>
    <w:rsid w:val="007027FC"/>
    <w:rsid w:val="00702951"/>
    <w:rsid w:val="00702B6E"/>
    <w:rsid w:val="00702DC1"/>
    <w:rsid w:val="007046D0"/>
    <w:rsid w:val="00705123"/>
    <w:rsid w:val="00705AA7"/>
    <w:rsid w:val="00706512"/>
    <w:rsid w:val="00717C9A"/>
    <w:rsid w:val="00720525"/>
    <w:rsid w:val="00721EB6"/>
    <w:rsid w:val="007258DF"/>
    <w:rsid w:val="00727405"/>
    <w:rsid w:val="007302CE"/>
    <w:rsid w:val="00733A5B"/>
    <w:rsid w:val="007342AE"/>
    <w:rsid w:val="00734D69"/>
    <w:rsid w:val="00735290"/>
    <w:rsid w:val="00735854"/>
    <w:rsid w:val="00736B77"/>
    <w:rsid w:val="007408D3"/>
    <w:rsid w:val="00741546"/>
    <w:rsid w:val="007426D6"/>
    <w:rsid w:val="00742740"/>
    <w:rsid w:val="007428C6"/>
    <w:rsid w:val="00742AD3"/>
    <w:rsid w:val="00742D78"/>
    <w:rsid w:val="00743AA7"/>
    <w:rsid w:val="00744334"/>
    <w:rsid w:val="00745B92"/>
    <w:rsid w:val="00751A0A"/>
    <w:rsid w:val="00751CA8"/>
    <w:rsid w:val="00752A23"/>
    <w:rsid w:val="007530D8"/>
    <w:rsid w:val="00753292"/>
    <w:rsid w:val="00754DA6"/>
    <w:rsid w:val="00756D55"/>
    <w:rsid w:val="0076144C"/>
    <w:rsid w:val="007628D5"/>
    <w:rsid w:val="007630D3"/>
    <w:rsid w:val="00766A9E"/>
    <w:rsid w:val="007701BE"/>
    <w:rsid w:val="00770302"/>
    <w:rsid w:val="007714A8"/>
    <w:rsid w:val="00772E9D"/>
    <w:rsid w:val="00776568"/>
    <w:rsid w:val="00777CC9"/>
    <w:rsid w:val="007838C6"/>
    <w:rsid w:val="007840C4"/>
    <w:rsid w:val="007844F8"/>
    <w:rsid w:val="007845E4"/>
    <w:rsid w:val="00784A45"/>
    <w:rsid w:val="0078583B"/>
    <w:rsid w:val="007864AF"/>
    <w:rsid w:val="00787CC8"/>
    <w:rsid w:val="00787FBC"/>
    <w:rsid w:val="00791284"/>
    <w:rsid w:val="00791713"/>
    <w:rsid w:val="00791F2C"/>
    <w:rsid w:val="00795176"/>
    <w:rsid w:val="00796EA6"/>
    <w:rsid w:val="007A17CB"/>
    <w:rsid w:val="007A1E7E"/>
    <w:rsid w:val="007A4165"/>
    <w:rsid w:val="007A4EA4"/>
    <w:rsid w:val="007B18BD"/>
    <w:rsid w:val="007B248A"/>
    <w:rsid w:val="007B24CD"/>
    <w:rsid w:val="007B6BDC"/>
    <w:rsid w:val="007B6F3B"/>
    <w:rsid w:val="007C4AA9"/>
    <w:rsid w:val="007C5904"/>
    <w:rsid w:val="007C62BE"/>
    <w:rsid w:val="007D3BE4"/>
    <w:rsid w:val="007D473C"/>
    <w:rsid w:val="007D481B"/>
    <w:rsid w:val="007D552A"/>
    <w:rsid w:val="007D65B3"/>
    <w:rsid w:val="007D65D1"/>
    <w:rsid w:val="007D7427"/>
    <w:rsid w:val="007D785F"/>
    <w:rsid w:val="007E0C6E"/>
    <w:rsid w:val="007E263B"/>
    <w:rsid w:val="007E2B16"/>
    <w:rsid w:val="007E31C7"/>
    <w:rsid w:val="007E34AC"/>
    <w:rsid w:val="007E553C"/>
    <w:rsid w:val="007E6399"/>
    <w:rsid w:val="007E7FC2"/>
    <w:rsid w:val="007F2107"/>
    <w:rsid w:val="007F3020"/>
    <w:rsid w:val="007F4212"/>
    <w:rsid w:val="007F692D"/>
    <w:rsid w:val="007F6E83"/>
    <w:rsid w:val="00802AB0"/>
    <w:rsid w:val="0080331E"/>
    <w:rsid w:val="00803D61"/>
    <w:rsid w:val="0080502F"/>
    <w:rsid w:val="00805D09"/>
    <w:rsid w:val="00806189"/>
    <w:rsid w:val="008070FF"/>
    <w:rsid w:val="00807855"/>
    <w:rsid w:val="00810DBE"/>
    <w:rsid w:val="00813A79"/>
    <w:rsid w:val="0081415E"/>
    <w:rsid w:val="008148C7"/>
    <w:rsid w:val="00815E6D"/>
    <w:rsid w:val="0081754B"/>
    <w:rsid w:val="00821C02"/>
    <w:rsid w:val="00823583"/>
    <w:rsid w:val="008241D1"/>
    <w:rsid w:val="00824587"/>
    <w:rsid w:val="00825E36"/>
    <w:rsid w:val="00826B6E"/>
    <w:rsid w:val="008279B0"/>
    <w:rsid w:val="0083123A"/>
    <w:rsid w:val="00834C34"/>
    <w:rsid w:val="00835076"/>
    <w:rsid w:val="00835CB9"/>
    <w:rsid w:val="00837446"/>
    <w:rsid w:val="0084044A"/>
    <w:rsid w:val="008419E8"/>
    <w:rsid w:val="00842A4D"/>
    <w:rsid w:val="00843CCB"/>
    <w:rsid w:val="00846F03"/>
    <w:rsid w:val="00852280"/>
    <w:rsid w:val="00853856"/>
    <w:rsid w:val="008603A8"/>
    <w:rsid w:val="00861A95"/>
    <w:rsid w:val="00863DF7"/>
    <w:rsid w:val="00865A87"/>
    <w:rsid w:val="008677CA"/>
    <w:rsid w:val="008679D8"/>
    <w:rsid w:val="00870AFB"/>
    <w:rsid w:val="00870B63"/>
    <w:rsid w:val="00872EB3"/>
    <w:rsid w:val="00875E92"/>
    <w:rsid w:val="008772AA"/>
    <w:rsid w:val="00880471"/>
    <w:rsid w:val="00880B3D"/>
    <w:rsid w:val="00881147"/>
    <w:rsid w:val="00881A9B"/>
    <w:rsid w:val="008859FC"/>
    <w:rsid w:val="008864FF"/>
    <w:rsid w:val="00886A7A"/>
    <w:rsid w:val="00886AD3"/>
    <w:rsid w:val="00887699"/>
    <w:rsid w:val="00892FE6"/>
    <w:rsid w:val="00894A8E"/>
    <w:rsid w:val="008A1A3F"/>
    <w:rsid w:val="008A1EC8"/>
    <w:rsid w:val="008A2A39"/>
    <w:rsid w:val="008A2A9C"/>
    <w:rsid w:val="008A4566"/>
    <w:rsid w:val="008A4B11"/>
    <w:rsid w:val="008A5C52"/>
    <w:rsid w:val="008B6A71"/>
    <w:rsid w:val="008B7075"/>
    <w:rsid w:val="008B7473"/>
    <w:rsid w:val="008B761C"/>
    <w:rsid w:val="008C0BF5"/>
    <w:rsid w:val="008C5088"/>
    <w:rsid w:val="008C5255"/>
    <w:rsid w:val="008C648F"/>
    <w:rsid w:val="008C66A7"/>
    <w:rsid w:val="008D1C42"/>
    <w:rsid w:val="008D206E"/>
    <w:rsid w:val="008D2DC5"/>
    <w:rsid w:val="008D38E4"/>
    <w:rsid w:val="008D3CB9"/>
    <w:rsid w:val="008D4CDC"/>
    <w:rsid w:val="008E3188"/>
    <w:rsid w:val="008E5094"/>
    <w:rsid w:val="008E5FC0"/>
    <w:rsid w:val="008E75E2"/>
    <w:rsid w:val="008F138D"/>
    <w:rsid w:val="008F13CD"/>
    <w:rsid w:val="008F55C4"/>
    <w:rsid w:val="008F58EB"/>
    <w:rsid w:val="008F597F"/>
    <w:rsid w:val="008F5C62"/>
    <w:rsid w:val="008F63B5"/>
    <w:rsid w:val="009006AE"/>
    <w:rsid w:val="00901B0E"/>
    <w:rsid w:val="0090214E"/>
    <w:rsid w:val="0090263B"/>
    <w:rsid w:val="00902B3B"/>
    <w:rsid w:val="00902B4C"/>
    <w:rsid w:val="009049AB"/>
    <w:rsid w:val="00904F1C"/>
    <w:rsid w:val="00905453"/>
    <w:rsid w:val="0090642C"/>
    <w:rsid w:val="009073A5"/>
    <w:rsid w:val="00907447"/>
    <w:rsid w:val="0091171E"/>
    <w:rsid w:val="009117D1"/>
    <w:rsid w:val="0091549C"/>
    <w:rsid w:val="0092239A"/>
    <w:rsid w:val="00923398"/>
    <w:rsid w:val="0092365C"/>
    <w:rsid w:val="00927656"/>
    <w:rsid w:val="0092766F"/>
    <w:rsid w:val="00930584"/>
    <w:rsid w:val="00931427"/>
    <w:rsid w:val="00931998"/>
    <w:rsid w:val="0093334C"/>
    <w:rsid w:val="00933DC7"/>
    <w:rsid w:val="0093629A"/>
    <w:rsid w:val="00941D58"/>
    <w:rsid w:val="00942376"/>
    <w:rsid w:val="009441D3"/>
    <w:rsid w:val="009445EC"/>
    <w:rsid w:val="00944982"/>
    <w:rsid w:val="00946A75"/>
    <w:rsid w:val="00947873"/>
    <w:rsid w:val="00947918"/>
    <w:rsid w:val="00947B50"/>
    <w:rsid w:val="00954C1C"/>
    <w:rsid w:val="00954FF2"/>
    <w:rsid w:val="00955A32"/>
    <w:rsid w:val="00960EDF"/>
    <w:rsid w:val="00960FCD"/>
    <w:rsid w:val="00961287"/>
    <w:rsid w:val="00962445"/>
    <w:rsid w:val="00962FBA"/>
    <w:rsid w:val="00963416"/>
    <w:rsid w:val="0096490F"/>
    <w:rsid w:val="0096502E"/>
    <w:rsid w:val="009656C2"/>
    <w:rsid w:val="00970D55"/>
    <w:rsid w:val="00971C0F"/>
    <w:rsid w:val="0097569F"/>
    <w:rsid w:val="00976D88"/>
    <w:rsid w:val="00977111"/>
    <w:rsid w:val="0098381A"/>
    <w:rsid w:val="0098488D"/>
    <w:rsid w:val="0098544C"/>
    <w:rsid w:val="00985BAF"/>
    <w:rsid w:val="0099112A"/>
    <w:rsid w:val="00995BC4"/>
    <w:rsid w:val="009974FC"/>
    <w:rsid w:val="009A269D"/>
    <w:rsid w:val="009A3573"/>
    <w:rsid w:val="009A361B"/>
    <w:rsid w:val="009A39B2"/>
    <w:rsid w:val="009A404E"/>
    <w:rsid w:val="009A56A2"/>
    <w:rsid w:val="009A6190"/>
    <w:rsid w:val="009A6BE1"/>
    <w:rsid w:val="009B1140"/>
    <w:rsid w:val="009B4079"/>
    <w:rsid w:val="009B4C8E"/>
    <w:rsid w:val="009B4FAE"/>
    <w:rsid w:val="009B6A9B"/>
    <w:rsid w:val="009C0E6E"/>
    <w:rsid w:val="009C1BD0"/>
    <w:rsid w:val="009C29F0"/>
    <w:rsid w:val="009C3796"/>
    <w:rsid w:val="009C502D"/>
    <w:rsid w:val="009D0062"/>
    <w:rsid w:val="009D087B"/>
    <w:rsid w:val="009D0B21"/>
    <w:rsid w:val="009D14BE"/>
    <w:rsid w:val="009D1B01"/>
    <w:rsid w:val="009D1BEA"/>
    <w:rsid w:val="009D36AC"/>
    <w:rsid w:val="009D5492"/>
    <w:rsid w:val="009D63A0"/>
    <w:rsid w:val="009E345F"/>
    <w:rsid w:val="009E450E"/>
    <w:rsid w:val="009E4F54"/>
    <w:rsid w:val="009E5B74"/>
    <w:rsid w:val="009E6960"/>
    <w:rsid w:val="009E7B96"/>
    <w:rsid w:val="009F0061"/>
    <w:rsid w:val="009F194E"/>
    <w:rsid w:val="009F23B9"/>
    <w:rsid w:val="009F28CF"/>
    <w:rsid w:val="009F3E4C"/>
    <w:rsid w:val="009F6F44"/>
    <w:rsid w:val="009F79D0"/>
    <w:rsid w:val="009F7B6C"/>
    <w:rsid w:val="00A010B5"/>
    <w:rsid w:val="00A01CBE"/>
    <w:rsid w:val="00A049A0"/>
    <w:rsid w:val="00A05C01"/>
    <w:rsid w:val="00A06018"/>
    <w:rsid w:val="00A06061"/>
    <w:rsid w:val="00A06B8D"/>
    <w:rsid w:val="00A06DBB"/>
    <w:rsid w:val="00A108EB"/>
    <w:rsid w:val="00A10D3F"/>
    <w:rsid w:val="00A1227D"/>
    <w:rsid w:val="00A14F75"/>
    <w:rsid w:val="00A158CC"/>
    <w:rsid w:val="00A15A65"/>
    <w:rsid w:val="00A16079"/>
    <w:rsid w:val="00A20312"/>
    <w:rsid w:val="00A227F6"/>
    <w:rsid w:val="00A23954"/>
    <w:rsid w:val="00A2425D"/>
    <w:rsid w:val="00A24704"/>
    <w:rsid w:val="00A247AF"/>
    <w:rsid w:val="00A25374"/>
    <w:rsid w:val="00A2685F"/>
    <w:rsid w:val="00A26F2D"/>
    <w:rsid w:val="00A277A9"/>
    <w:rsid w:val="00A30429"/>
    <w:rsid w:val="00A30A8C"/>
    <w:rsid w:val="00A33196"/>
    <w:rsid w:val="00A33473"/>
    <w:rsid w:val="00A33BC9"/>
    <w:rsid w:val="00A36CBE"/>
    <w:rsid w:val="00A37BF1"/>
    <w:rsid w:val="00A37D02"/>
    <w:rsid w:val="00A40B12"/>
    <w:rsid w:val="00A40F1C"/>
    <w:rsid w:val="00A41499"/>
    <w:rsid w:val="00A41F5F"/>
    <w:rsid w:val="00A42E58"/>
    <w:rsid w:val="00A43C09"/>
    <w:rsid w:val="00A4400C"/>
    <w:rsid w:val="00A4479D"/>
    <w:rsid w:val="00A44E96"/>
    <w:rsid w:val="00A50B2B"/>
    <w:rsid w:val="00A512CE"/>
    <w:rsid w:val="00A51B2F"/>
    <w:rsid w:val="00A5351E"/>
    <w:rsid w:val="00A53936"/>
    <w:rsid w:val="00A605B5"/>
    <w:rsid w:val="00A65227"/>
    <w:rsid w:val="00A6598F"/>
    <w:rsid w:val="00A728E9"/>
    <w:rsid w:val="00A72C89"/>
    <w:rsid w:val="00A7337E"/>
    <w:rsid w:val="00A77B75"/>
    <w:rsid w:val="00A82976"/>
    <w:rsid w:val="00A829E3"/>
    <w:rsid w:val="00A83E96"/>
    <w:rsid w:val="00A9167A"/>
    <w:rsid w:val="00A93924"/>
    <w:rsid w:val="00A95509"/>
    <w:rsid w:val="00A963EC"/>
    <w:rsid w:val="00A9667B"/>
    <w:rsid w:val="00A972D5"/>
    <w:rsid w:val="00AA0148"/>
    <w:rsid w:val="00AA085C"/>
    <w:rsid w:val="00AA32FF"/>
    <w:rsid w:val="00AB14DD"/>
    <w:rsid w:val="00AB3524"/>
    <w:rsid w:val="00AB51F0"/>
    <w:rsid w:val="00AC4234"/>
    <w:rsid w:val="00AC7469"/>
    <w:rsid w:val="00AD09E0"/>
    <w:rsid w:val="00AD0CCE"/>
    <w:rsid w:val="00AD1A7B"/>
    <w:rsid w:val="00AD2980"/>
    <w:rsid w:val="00AD2DDB"/>
    <w:rsid w:val="00AD395A"/>
    <w:rsid w:val="00AD544A"/>
    <w:rsid w:val="00AE052A"/>
    <w:rsid w:val="00AE0E30"/>
    <w:rsid w:val="00AE1B33"/>
    <w:rsid w:val="00AF54AF"/>
    <w:rsid w:val="00AF6380"/>
    <w:rsid w:val="00AF63AC"/>
    <w:rsid w:val="00AF7F0A"/>
    <w:rsid w:val="00B003E1"/>
    <w:rsid w:val="00B02928"/>
    <w:rsid w:val="00B02BE3"/>
    <w:rsid w:val="00B04078"/>
    <w:rsid w:val="00B04C36"/>
    <w:rsid w:val="00B055DF"/>
    <w:rsid w:val="00B05AD3"/>
    <w:rsid w:val="00B0613A"/>
    <w:rsid w:val="00B07D10"/>
    <w:rsid w:val="00B1231F"/>
    <w:rsid w:val="00B13BE2"/>
    <w:rsid w:val="00B13C63"/>
    <w:rsid w:val="00B172D7"/>
    <w:rsid w:val="00B2058B"/>
    <w:rsid w:val="00B214A4"/>
    <w:rsid w:val="00B226A5"/>
    <w:rsid w:val="00B22E26"/>
    <w:rsid w:val="00B23B3B"/>
    <w:rsid w:val="00B247DB"/>
    <w:rsid w:val="00B26511"/>
    <w:rsid w:val="00B26624"/>
    <w:rsid w:val="00B26A84"/>
    <w:rsid w:val="00B271E8"/>
    <w:rsid w:val="00B27B2F"/>
    <w:rsid w:val="00B303AA"/>
    <w:rsid w:val="00B30501"/>
    <w:rsid w:val="00B30F2E"/>
    <w:rsid w:val="00B31790"/>
    <w:rsid w:val="00B325F6"/>
    <w:rsid w:val="00B33722"/>
    <w:rsid w:val="00B34473"/>
    <w:rsid w:val="00B403C9"/>
    <w:rsid w:val="00B40C19"/>
    <w:rsid w:val="00B418BB"/>
    <w:rsid w:val="00B4262E"/>
    <w:rsid w:val="00B4329F"/>
    <w:rsid w:val="00B43DF3"/>
    <w:rsid w:val="00B44E3A"/>
    <w:rsid w:val="00B45D6E"/>
    <w:rsid w:val="00B5204D"/>
    <w:rsid w:val="00B52F98"/>
    <w:rsid w:val="00B53110"/>
    <w:rsid w:val="00B541C6"/>
    <w:rsid w:val="00B5465D"/>
    <w:rsid w:val="00B55920"/>
    <w:rsid w:val="00B55E8A"/>
    <w:rsid w:val="00B56FFE"/>
    <w:rsid w:val="00B61BD9"/>
    <w:rsid w:val="00B61C6D"/>
    <w:rsid w:val="00B6300E"/>
    <w:rsid w:val="00B63F6E"/>
    <w:rsid w:val="00B6417C"/>
    <w:rsid w:val="00B732E2"/>
    <w:rsid w:val="00B74074"/>
    <w:rsid w:val="00B77AB3"/>
    <w:rsid w:val="00B80131"/>
    <w:rsid w:val="00B8200E"/>
    <w:rsid w:val="00B82D56"/>
    <w:rsid w:val="00B858AF"/>
    <w:rsid w:val="00B85930"/>
    <w:rsid w:val="00B87791"/>
    <w:rsid w:val="00B879C0"/>
    <w:rsid w:val="00B9070C"/>
    <w:rsid w:val="00B91BC9"/>
    <w:rsid w:val="00B94103"/>
    <w:rsid w:val="00B95E34"/>
    <w:rsid w:val="00B96324"/>
    <w:rsid w:val="00B96518"/>
    <w:rsid w:val="00BA215D"/>
    <w:rsid w:val="00BA2160"/>
    <w:rsid w:val="00BA2CAF"/>
    <w:rsid w:val="00BA3B3C"/>
    <w:rsid w:val="00BA3DAD"/>
    <w:rsid w:val="00BA4B13"/>
    <w:rsid w:val="00BA5DBD"/>
    <w:rsid w:val="00BA7609"/>
    <w:rsid w:val="00BB0C54"/>
    <w:rsid w:val="00BB29DD"/>
    <w:rsid w:val="00BC0265"/>
    <w:rsid w:val="00BC0CB3"/>
    <w:rsid w:val="00BC18BC"/>
    <w:rsid w:val="00BC1B55"/>
    <w:rsid w:val="00BC1F4D"/>
    <w:rsid w:val="00BC1FAF"/>
    <w:rsid w:val="00BC47A7"/>
    <w:rsid w:val="00BC699F"/>
    <w:rsid w:val="00BC7492"/>
    <w:rsid w:val="00BC7959"/>
    <w:rsid w:val="00BD04BE"/>
    <w:rsid w:val="00BD191E"/>
    <w:rsid w:val="00BD2574"/>
    <w:rsid w:val="00BD38E2"/>
    <w:rsid w:val="00BD434E"/>
    <w:rsid w:val="00BD535E"/>
    <w:rsid w:val="00BD5600"/>
    <w:rsid w:val="00BD6789"/>
    <w:rsid w:val="00BE4368"/>
    <w:rsid w:val="00BE5E47"/>
    <w:rsid w:val="00BE77C9"/>
    <w:rsid w:val="00BE79F6"/>
    <w:rsid w:val="00BF04BA"/>
    <w:rsid w:val="00BF0E09"/>
    <w:rsid w:val="00BF2199"/>
    <w:rsid w:val="00BF3447"/>
    <w:rsid w:val="00BF5254"/>
    <w:rsid w:val="00BF5AAE"/>
    <w:rsid w:val="00BF7703"/>
    <w:rsid w:val="00C024D8"/>
    <w:rsid w:val="00C04307"/>
    <w:rsid w:val="00C05988"/>
    <w:rsid w:val="00C05AE4"/>
    <w:rsid w:val="00C05CDF"/>
    <w:rsid w:val="00C06383"/>
    <w:rsid w:val="00C07AC1"/>
    <w:rsid w:val="00C07D28"/>
    <w:rsid w:val="00C07DB3"/>
    <w:rsid w:val="00C12835"/>
    <w:rsid w:val="00C14DD6"/>
    <w:rsid w:val="00C157E3"/>
    <w:rsid w:val="00C17136"/>
    <w:rsid w:val="00C206B2"/>
    <w:rsid w:val="00C21DDE"/>
    <w:rsid w:val="00C22409"/>
    <w:rsid w:val="00C22CC8"/>
    <w:rsid w:val="00C2537F"/>
    <w:rsid w:val="00C27FEA"/>
    <w:rsid w:val="00C313F9"/>
    <w:rsid w:val="00C315FA"/>
    <w:rsid w:val="00C323AA"/>
    <w:rsid w:val="00C33ADC"/>
    <w:rsid w:val="00C34776"/>
    <w:rsid w:val="00C37B21"/>
    <w:rsid w:val="00C41F3B"/>
    <w:rsid w:val="00C44394"/>
    <w:rsid w:val="00C455A9"/>
    <w:rsid w:val="00C46E4A"/>
    <w:rsid w:val="00C51D66"/>
    <w:rsid w:val="00C539B1"/>
    <w:rsid w:val="00C53CCE"/>
    <w:rsid w:val="00C553E5"/>
    <w:rsid w:val="00C5590C"/>
    <w:rsid w:val="00C56C07"/>
    <w:rsid w:val="00C5750C"/>
    <w:rsid w:val="00C607A4"/>
    <w:rsid w:val="00C628D6"/>
    <w:rsid w:val="00C628FC"/>
    <w:rsid w:val="00C63673"/>
    <w:rsid w:val="00C6494A"/>
    <w:rsid w:val="00C64DC4"/>
    <w:rsid w:val="00C66AF0"/>
    <w:rsid w:val="00C671EE"/>
    <w:rsid w:val="00C73C5E"/>
    <w:rsid w:val="00C747E8"/>
    <w:rsid w:val="00C768B1"/>
    <w:rsid w:val="00C80830"/>
    <w:rsid w:val="00C81B33"/>
    <w:rsid w:val="00C83AB6"/>
    <w:rsid w:val="00C83EE1"/>
    <w:rsid w:val="00C83FB0"/>
    <w:rsid w:val="00C84F70"/>
    <w:rsid w:val="00C85649"/>
    <w:rsid w:val="00C91C9F"/>
    <w:rsid w:val="00C9244B"/>
    <w:rsid w:val="00C93350"/>
    <w:rsid w:val="00C9422B"/>
    <w:rsid w:val="00C9656B"/>
    <w:rsid w:val="00C96CB3"/>
    <w:rsid w:val="00CA0747"/>
    <w:rsid w:val="00CA2C73"/>
    <w:rsid w:val="00CA2DE6"/>
    <w:rsid w:val="00CA304D"/>
    <w:rsid w:val="00CA3EE0"/>
    <w:rsid w:val="00CA7303"/>
    <w:rsid w:val="00CA759E"/>
    <w:rsid w:val="00CB06A0"/>
    <w:rsid w:val="00CB07B8"/>
    <w:rsid w:val="00CB1488"/>
    <w:rsid w:val="00CB2B8B"/>
    <w:rsid w:val="00CB46DF"/>
    <w:rsid w:val="00CB502E"/>
    <w:rsid w:val="00CB587D"/>
    <w:rsid w:val="00CB5A10"/>
    <w:rsid w:val="00CB6A9B"/>
    <w:rsid w:val="00CC131F"/>
    <w:rsid w:val="00CC15FD"/>
    <w:rsid w:val="00CC185A"/>
    <w:rsid w:val="00CC23D9"/>
    <w:rsid w:val="00CC28E6"/>
    <w:rsid w:val="00CC42B8"/>
    <w:rsid w:val="00CC4531"/>
    <w:rsid w:val="00CC51C2"/>
    <w:rsid w:val="00CC6962"/>
    <w:rsid w:val="00CD3FAC"/>
    <w:rsid w:val="00CD5525"/>
    <w:rsid w:val="00CD5B47"/>
    <w:rsid w:val="00CD763F"/>
    <w:rsid w:val="00CD768A"/>
    <w:rsid w:val="00CD7B79"/>
    <w:rsid w:val="00CE0E26"/>
    <w:rsid w:val="00CE129A"/>
    <w:rsid w:val="00CE1F2D"/>
    <w:rsid w:val="00CE2C3A"/>
    <w:rsid w:val="00CE4357"/>
    <w:rsid w:val="00CE45FF"/>
    <w:rsid w:val="00CE4DB1"/>
    <w:rsid w:val="00CE53C4"/>
    <w:rsid w:val="00CF0F09"/>
    <w:rsid w:val="00CF20F8"/>
    <w:rsid w:val="00CF3B8A"/>
    <w:rsid w:val="00CF44A4"/>
    <w:rsid w:val="00CF5D53"/>
    <w:rsid w:val="00CF622B"/>
    <w:rsid w:val="00CF6C46"/>
    <w:rsid w:val="00CF77CA"/>
    <w:rsid w:val="00D00748"/>
    <w:rsid w:val="00D03F9E"/>
    <w:rsid w:val="00D06539"/>
    <w:rsid w:val="00D074C7"/>
    <w:rsid w:val="00D118F3"/>
    <w:rsid w:val="00D21099"/>
    <w:rsid w:val="00D224A3"/>
    <w:rsid w:val="00D2299B"/>
    <w:rsid w:val="00D23095"/>
    <w:rsid w:val="00D2341E"/>
    <w:rsid w:val="00D2733B"/>
    <w:rsid w:val="00D3007D"/>
    <w:rsid w:val="00D3377F"/>
    <w:rsid w:val="00D37538"/>
    <w:rsid w:val="00D37F1C"/>
    <w:rsid w:val="00D41331"/>
    <w:rsid w:val="00D42372"/>
    <w:rsid w:val="00D565E0"/>
    <w:rsid w:val="00D6115D"/>
    <w:rsid w:val="00D625D2"/>
    <w:rsid w:val="00D641FC"/>
    <w:rsid w:val="00D64567"/>
    <w:rsid w:val="00D66002"/>
    <w:rsid w:val="00D669CC"/>
    <w:rsid w:val="00D670DC"/>
    <w:rsid w:val="00D70C21"/>
    <w:rsid w:val="00D721FF"/>
    <w:rsid w:val="00D72AB6"/>
    <w:rsid w:val="00D7462B"/>
    <w:rsid w:val="00D7596C"/>
    <w:rsid w:val="00D76196"/>
    <w:rsid w:val="00D76E09"/>
    <w:rsid w:val="00D80BB2"/>
    <w:rsid w:val="00D80F0E"/>
    <w:rsid w:val="00D82855"/>
    <w:rsid w:val="00D83629"/>
    <w:rsid w:val="00D8724C"/>
    <w:rsid w:val="00D9038B"/>
    <w:rsid w:val="00D91947"/>
    <w:rsid w:val="00D92456"/>
    <w:rsid w:val="00D94C9E"/>
    <w:rsid w:val="00D95816"/>
    <w:rsid w:val="00D95ECD"/>
    <w:rsid w:val="00D96035"/>
    <w:rsid w:val="00D97703"/>
    <w:rsid w:val="00DA2D6F"/>
    <w:rsid w:val="00DA3A90"/>
    <w:rsid w:val="00DA445A"/>
    <w:rsid w:val="00DA546E"/>
    <w:rsid w:val="00DA6556"/>
    <w:rsid w:val="00DB2357"/>
    <w:rsid w:val="00DB43B6"/>
    <w:rsid w:val="00DB5009"/>
    <w:rsid w:val="00DB53EF"/>
    <w:rsid w:val="00DB5DA5"/>
    <w:rsid w:val="00DB788D"/>
    <w:rsid w:val="00DC0AE0"/>
    <w:rsid w:val="00DC1367"/>
    <w:rsid w:val="00DC1D5D"/>
    <w:rsid w:val="00DC45C0"/>
    <w:rsid w:val="00DC6644"/>
    <w:rsid w:val="00DC7D40"/>
    <w:rsid w:val="00DD10B7"/>
    <w:rsid w:val="00DD4185"/>
    <w:rsid w:val="00DD42F7"/>
    <w:rsid w:val="00DD49CC"/>
    <w:rsid w:val="00DD4F91"/>
    <w:rsid w:val="00DD6D33"/>
    <w:rsid w:val="00DD6E68"/>
    <w:rsid w:val="00DE0598"/>
    <w:rsid w:val="00DE10E6"/>
    <w:rsid w:val="00DE576D"/>
    <w:rsid w:val="00DE6F9A"/>
    <w:rsid w:val="00DE739A"/>
    <w:rsid w:val="00DF2828"/>
    <w:rsid w:val="00DF28AC"/>
    <w:rsid w:val="00DF29A6"/>
    <w:rsid w:val="00DF301D"/>
    <w:rsid w:val="00DF3357"/>
    <w:rsid w:val="00DF3378"/>
    <w:rsid w:val="00DF6330"/>
    <w:rsid w:val="00E04137"/>
    <w:rsid w:val="00E06314"/>
    <w:rsid w:val="00E11D1E"/>
    <w:rsid w:val="00E12761"/>
    <w:rsid w:val="00E1308C"/>
    <w:rsid w:val="00E157EA"/>
    <w:rsid w:val="00E17253"/>
    <w:rsid w:val="00E2050F"/>
    <w:rsid w:val="00E205DA"/>
    <w:rsid w:val="00E210EB"/>
    <w:rsid w:val="00E23414"/>
    <w:rsid w:val="00E23ABE"/>
    <w:rsid w:val="00E26926"/>
    <w:rsid w:val="00E27654"/>
    <w:rsid w:val="00E33504"/>
    <w:rsid w:val="00E35184"/>
    <w:rsid w:val="00E4009B"/>
    <w:rsid w:val="00E4012F"/>
    <w:rsid w:val="00E40338"/>
    <w:rsid w:val="00E40516"/>
    <w:rsid w:val="00E40622"/>
    <w:rsid w:val="00E41759"/>
    <w:rsid w:val="00E45EB2"/>
    <w:rsid w:val="00E46899"/>
    <w:rsid w:val="00E50286"/>
    <w:rsid w:val="00E50BB1"/>
    <w:rsid w:val="00E51005"/>
    <w:rsid w:val="00E51ED8"/>
    <w:rsid w:val="00E535E8"/>
    <w:rsid w:val="00E573B9"/>
    <w:rsid w:val="00E60A1C"/>
    <w:rsid w:val="00E623B0"/>
    <w:rsid w:val="00E62427"/>
    <w:rsid w:val="00E62D01"/>
    <w:rsid w:val="00E6508D"/>
    <w:rsid w:val="00E654C4"/>
    <w:rsid w:val="00E655F5"/>
    <w:rsid w:val="00E7024C"/>
    <w:rsid w:val="00E70BC6"/>
    <w:rsid w:val="00E714E3"/>
    <w:rsid w:val="00E735D4"/>
    <w:rsid w:val="00E73F08"/>
    <w:rsid w:val="00E75F53"/>
    <w:rsid w:val="00E77534"/>
    <w:rsid w:val="00E80907"/>
    <w:rsid w:val="00E80D28"/>
    <w:rsid w:val="00E84882"/>
    <w:rsid w:val="00E867A6"/>
    <w:rsid w:val="00E86E64"/>
    <w:rsid w:val="00E9155E"/>
    <w:rsid w:val="00E92619"/>
    <w:rsid w:val="00E92DE5"/>
    <w:rsid w:val="00E94506"/>
    <w:rsid w:val="00E94F9F"/>
    <w:rsid w:val="00E95ED1"/>
    <w:rsid w:val="00E96CDC"/>
    <w:rsid w:val="00EA1422"/>
    <w:rsid w:val="00EA18F3"/>
    <w:rsid w:val="00EA2669"/>
    <w:rsid w:val="00EA6538"/>
    <w:rsid w:val="00EA6CA7"/>
    <w:rsid w:val="00EB275D"/>
    <w:rsid w:val="00EB6CA7"/>
    <w:rsid w:val="00EB7945"/>
    <w:rsid w:val="00EC1FF0"/>
    <w:rsid w:val="00EC578A"/>
    <w:rsid w:val="00EC7404"/>
    <w:rsid w:val="00ED17AD"/>
    <w:rsid w:val="00ED4613"/>
    <w:rsid w:val="00ED676E"/>
    <w:rsid w:val="00ED6A35"/>
    <w:rsid w:val="00ED6AF6"/>
    <w:rsid w:val="00ED7A6C"/>
    <w:rsid w:val="00EE056E"/>
    <w:rsid w:val="00EE15CC"/>
    <w:rsid w:val="00EE3EE1"/>
    <w:rsid w:val="00EE7CE0"/>
    <w:rsid w:val="00EF0C7E"/>
    <w:rsid w:val="00EF0DE0"/>
    <w:rsid w:val="00EF42AA"/>
    <w:rsid w:val="00EF49E3"/>
    <w:rsid w:val="00EF6A80"/>
    <w:rsid w:val="00EF7C82"/>
    <w:rsid w:val="00F00C28"/>
    <w:rsid w:val="00F011AA"/>
    <w:rsid w:val="00F023A4"/>
    <w:rsid w:val="00F03B56"/>
    <w:rsid w:val="00F05BC9"/>
    <w:rsid w:val="00F07A14"/>
    <w:rsid w:val="00F1283E"/>
    <w:rsid w:val="00F14A36"/>
    <w:rsid w:val="00F2019E"/>
    <w:rsid w:val="00F2708E"/>
    <w:rsid w:val="00F27A6E"/>
    <w:rsid w:val="00F27D89"/>
    <w:rsid w:val="00F3293F"/>
    <w:rsid w:val="00F33FAB"/>
    <w:rsid w:val="00F347B3"/>
    <w:rsid w:val="00F35242"/>
    <w:rsid w:val="00F35E88"/>
    <w:rsid w:val="00F363C5"/>
    <w:rsid w:val="00F365B7"/>
    <w:rsid w:val="00F36E97"/>
    <w:rsid w:val="00F5024E"/>
    <w:rsid w:val="00F53D38"/>
    <w:rsid w:val="00F555BB"/>
    <w:rsid w:val="00F55EFD"/>
    <w:rsid w:val="00F56090"/>
    <w:rsid w:val="00F569A5"/>
    <w:rsid w:val="00F60D8B"/>
    <w:rsid w:val="00F61057"/>
    <w:rsid w:val="00F6401C"/>
    <w:rsid w:val="00F643C9"/>
    <w:rsid w:val="00F64DEE"/>
    <w:rsid w:val="00F663B1"/>
    <w:rsid w:val="00F67549"/>
    <w:rsid w:val="00F70369"/>
    <w:rsid w:val="00F7462B"/>
    <w:rsid w:val="00F74D87"/>
    <w:rsid w:val="00F75CE9"/>
    <w:rsid w:val="00F76FF6"/>
    <w:rsid w:val="00F80CF0"/>
    <w:rsid w:val="00F8111D"/>
    <w:rsid w:val="00F84723"/>
    <w:rsid w:val="00F85841"/>
    <w:rsid w:val="00F85A9A"/>
    <w:rsid w:val="00F85D22"/>
    <w:rsid w:val="00F85E44"/>
    <w:rsid w:val="00F864B5"/>
    <w:rsid w:val="00F94C4C"/>
    <w:rsid w:val="00F958B9"/>
    <w:rsid w:val="00F97E07"/>
    <w:rsid w:val="00FA0CA4"/>
    <w:rsid w:val="00FA0DB7"/>
    <w:rsid w:val="00FA1427"/>
    <w:rsid w:val="00FA1F17"/>
    <w:rsid w:val="00FA20EE"/>
    <w:rsid w:val="00FA35CA"/>
    <w:rsid w:val="00FA4ACE"/>
    <w:rsid w:val="00FA4BE2"/>
    <w:rsid w:val="00FA5012"/>
    <w:rsid w:val="00FA6519"/>
    <w:rsid w:val="00FA76A2"/>
    <w:rsid w:val="00FA7A38"/>
    <w:rsid w:val="00FA7A98"/>
    <w:rsid w:val="00FB0F63"/>
    <w:rsid w:val="00FB1D08"/>
    <w:rsid w:val="00FB252B"/>
    <w:rsid w:val="00FB34E1"/>
    <w:rsid w:val="00FC0D5D"/>
    <w:rsid w:val="00FC0DEC"/>
    <w:rsid w:val="00FC17A6"/>
    <w:rsid w:val="00FC1EA7"/>
    <w:rsid w:val="00FC223E"/>
    <w:rsid w:val="00FC4BBC"/>
    <w:rsid w:val="00FC4E6C"/>
    <w:rsid w:val="00FC5032"/>
    <w:rsid w:val="00FC52BB"/>
    <w:rsid w:val="00FC59CB"/>
    <w:rsid w:val="00FD1443"/>
    <w:rsid w:val="00FD1A5C"/>
    <w:rsid w:val="00FD1B70"/>
    <w:rsid w:val="00FD5FE2"/>
    <w:rsid w:val="00FD6184"/>
    <w:rsid w:val="00FD763F"/>
    <w:rsid w:val="00FE1911"/>
    <w:rsid w:val="00FE19D8"/>
    <w:rsid w:val="00FE1F27"/>
    <w:rsid w:val="00FE241F"/>
    <w:rsid w:val="00FE47B0"/>
    <w:rsid w:val="00FE562C"/>
    <w:rsid w:val="00FE676D"/>
    <w:rsid w:val="00FE6892"/>
    <w:rsid w:val="00FF02CD"/>
    <w:rsid w:val="00FF2802"/>
    <w:rsid w:val="00FF4470"/>
    <w:rsid w:val="00FF5687"/>
    <w:rsid w:val="00FF5C81"/>
    <w:rsid w:val="00FF6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F57A0"/>
    <w:rPr>
      <w:sz w:val="24"/>
      <w:szCs w:val="24"/>
    </w:rPr>
  </w:style>
  <w:style w:type="paragraph" w:styleId="Heading2">
    <w:name w:val="heading 2"/>
    <w:basedOn w:val="Normal"/>
    <w:next w:val="Normal"/>
    <w:link w:val="Heading2Char"/>
    <w:qFormat/>
    <w:rsid w:val="00425C8E"/>
    <w:pPr>
      <w:keepNext/>
      <w:outlineLvl w:val="1"/>
    </w:pPr>
    <w:rPr>
      <w:rFonts w:ascii="Century Gothic" w:hAnsi="Century Gothic"/>
      <w:b/>
      <w:szCs w:val="20"/>
      <w:u w:val="single"/>
      <w:lang w:eastAsia="en-US"/>
    </w:rPr>
  </w:style>
  <w:style w:type="paragraph" w:styleId="Heading3">
    <w:name w:val="heading 3"/>
    <w:basedOn w:val="Normal"/>
    <w:next w:val="Normal"/>
    <w:link w:val="Heading3Char"/>
    <w:uiPriority w:val="99"/>
    <w:qFormat/>
    <w:rsid w:val="00425C8E"/>
    <w:pPr>
      <w:keepNext/>
      <w:outlineLvl w:val="2"/>
    </w:pPr>
    <w:rPr>
      <w:rFonts w:ascii="Century Gothic" w:hAnsi="Century Gothic"/>
      <w:b/>
      <w:sz w:val="20"/>
      <w:szCs w:val="20"/>
      <w:u w:val="single"/>
      <w:lang w:eastAsia="en-US"/>
    </w:rPr>
  </w:style>
  <w:style w:type="paragraph" w:styleId="Heading4">
    <w:name w:val="heading 4"/>
    <w:basedOn w:val="Normal"/>
    <w:next w:val="Normal"/>
    <w:link w:val="Heading4Char"/>
    <w:qFormat/>
    <w:rsid w:val="00425C8E"/>
    <w:pPr>
      <w:keepNext/>
      <w:jc w:val="both"/>
      <w:outlineLvl w:val="3"/>
    </w:pPr>
    <w:rPr>
      <w:rFonts w:ascii="Century Gothic" w:hAnsi="Century Gothic"/>
      <w:b/>
      <w:sz w:val="20"/>
      <w:szCs w:val="20"/>
      <w:u w:val="single"/>
      <w:lang w:eastAsia="en-US"/>
    </w:rPr>
  </w:style>
  <w:style w:type="paragraph" w:styleId="Heading5">
    <w:name w:val="heading 5"/>
    <w:basedOn w:val="Normal"/>
    <w:next w:val="Normal"/>
    <w:link w:val="Heading5Char"/>
    <w:uiPriority w:val="99"/>
    <w:qFormat/>
    <w:rsid w:val="00425C8E"/>
    <w:pPr>
      <w:spacing w:before="240" w:after="60"/>
      <w:outlineLvl w:val="4"/>
    </w:pPr>
    <w:rPr>
      <w:b/>
      <w:bCs/>
      <w:i/>
      <w:iCs/>
      <w:sz w:val="26"/>
      <w:szCs w:val="26"/>
    </w:rPr>
  </w:style>
  <w:style w:type="paragraph" w:styleId="Heading6">
    <w:name w:val="heading 6"/>
    <w:basedOn w:val="Normal"/>
    <w:next w:val="Normal"/>
    <w:link w:val="Heading6Char"/>
    <w:qFormat/>
    <w:rsid w:val="00425C8E"/>
    <w:pPr>
      <w:keepNext/>
      <w:outlineLvl w:val="5"/>
    </w:pPr>
    <w:rPr>
      <w:rFonts w:ascii="Century Gothic" w:hAnsi="Century Gothic"/>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425C8E"/>
    <w:rPr>
      <w:rFonts w:ascii="Century Gothic" w:hAnsi="Century Gothic" w:cs="Times New Roman"/>
      <w:b/>
      <w:sz w:val="24"/>
      <w:u w:val="single"/>
      <w:lang w:eastAsia="en-US"/>
    </w:rPr>
  </w:style>
  <w:style w:type="character" w:customStyle="1" w:styleId="Heading3Char">
    <w:name w:val="Heading 3 Char"/>
    <w:basedOn w:val="DefaultParagraphFont"/>
    <w:link w:val="Heading3"/>
    <w:uiPriority w:val="99"/>
    <w:locked/>
    <w:rsid w:val="00425C8E"/>
    <w:rPr>
      <w:rFonts w:ascii="Century Gothic" w:hAnsi="Century Gothic" w:cs="Times New Roman"/>
      <w:b/>
      <w:u w:val="single"/>
      <w:lang w:eastAsia="en-US"/>
    </w:rPr>
  </w:style>
  <w:style w:type="character" w:customStyle="1" w:styleId="Heading4Char">
    <w:name w:val="Heading 4 Char"/>
    <w:basedOn w:val="DefaultParagraphFont"/>
    <w:link w:val="Heading4"/>
    <w:uiPriority w:val="99"/>
    <w:locked/>
    <w:rsid w:val="00425C8E"/>
    <w:rPr>
      <w:rFonts w:ascii="Century Gothic" w:hAnsi="Century Gothic" w:cs="Times New Roman"/>
      <w:b/>
      <w:u w:val="single"/>
      <w:lang w:eastAsia="en-US"/>
    </w:rPr>
  </w:style>
  <w:style w:type="character" w:customStyle="1" w:styleId="Heading5Char">
    <w:name w:val="Heading 5 Char"/>
    <w:basedOn w:val="DefaultParagraphFont"/>
    <w:link w:val="Heading5"/>
    <w:uiPriority w:val="99"/>
    <w:locked/>
    <w:rsid w:val="00425C8E"/>
    <w:rPr>
      <w:rFonts w:cs="Times New Roman"/>
      <w:b/>
      <w:bCs/>
      <w:i/>
      <w:iCs/>
      <w:sz w:val="26"/>
      <w:szCs w:val="26"/>
    </w:rPr>
  </w:style>
  <w:style w:type="character" w:customStyle="1" w:styleId="Heading6Char">
    <w:name w:val="Heading 6 Char"/>
    <w:basedOn w:val="DefaultParagraphFont"/>
    <w:link w:val="Heading6"/>
    <w:uiPriority w:val="99"/>
    <w:locked/>
    <w:rsid w:val="00425C8E"/>
    <w:rPr>
      <w:rFonts w:ascii="Century Gothic" w:hAnsi="Century Gothic" w:cs="Times New Roman"/>
      <w:b/>
      <w:sz w:val="22"/>
      <w:lang w:eastAsia="en-US"/>
    </w:rPr>
  </w:style>
  <w:style w:type="paragraph" w:styleId="Header">
    <w:name w:val="header"/>
    <w:basedOn w:val="Normal"/>
    <w:link w:val="HeaderChar"/>
    <w:uiPriority w:val="99"/>
    <w:rsid w:val="00425C8E"/>
    <w:pPr>
      <w:tabs>
        <w:tab w:val="center" w:pos="4513"/>
        <w:tab w:val="right" w:pos="9026"/>
      </w:tabs>
    </w:pPr>
    <w:rPr>
      <w:rFonts w:ascii="Calibri" w:hAnsi="Calibri"/>
      <w:sz w:val="22"/>
      <w:szCs w:val="22"/>
      <w:lang w:eastAsia="en-US"/>
    </w:rPr>
  </w:style>
  <w:style w:type="character" w:customStyle="1" w:styleId="HeaderChar">
    <w:name w:val="Header Char"/>
    <w:basedOn w:val="DefaultParagraphFont"/>
    <w:link w:val="Header"/>
    <w:uiPriority w:val="99"/>
    <w:locked/>
    <w:rsid w:val="00425C8E"/>
    <w:rPr>
      <w:rFonts w:ascii="Calibri" w:hAnsi="Calibri" w:cs="Times New Roman"/>
      <w:sz w:val="22"/>
      <w:szCs w:val="22"/>
      <w:lang w:eastAsia="en-US"/>
    </w:rPr>
  </w:style>
  <w:style w:type="paragraph" w:styleId="Footer">
    <w:name w:val="footer"/>
    <w:basedOn w:val="Normal"/>
    <w:link w:val="FooterChar"/>
    <w:uiPriority w:val="99"/>
    <w:rsid w:val="00425C8E"/>
    <w:pPr>
      <w:tabs>
        <w:tab w:val="center" w:pos="4513"/>
        <w:tab w:val="right" w:pos="9026"/>
      </w:tabs>
    </w:pPr>
    <w:rPr>
      <w:rFonts w:ascii="Calibri" w:hAnsi="Calibri"/>
      <w:sz w:val="22"/>
      <w:szCs w:val="22"/>
      <w:lang w:eastAsia="en-US"/>
    </w:rPr>
  </w:style>
  <w:style w:type="character" w:customStyle="1" w:styleId="FooterChar">
    <w:name w:val="Footer Char"/>
    <w:basedOn w:val="DefaultParagraphFont"/>
    <w:link w:val="Footer"/>
    <w:uiPriority w:val="99"/>
    <w:locked/>
    <w:rsid w:val="00425C8E"/>
    <w:rPr>
      <w:rFonts w:ascii="Calibri" w:hAnsi="Calibri" w:cs="Times New Roman"/>
      <w:sz w:val="22"/>
      <w:szCs w:val="22"/>
      <w:lang w:eastAsia="en-US"/>
    </w:rPr>
  </w:style>
  <w:style w:type="character" w:styleId="Hyperlink">
    <w:name w:val="Hyperlink"/>
    <w:basedOn w:val="DefaultParagraphFont"/>
    <w:uiPriority w:val="99"/>
    <w:rsid w:val="00425C8E"/>
    <w:rPr>
      <w:rFonts w:cs="Times New Roman"/>
      <w:color w:val="0000FF"/>
      <w:u w:val="single"/>
    </w:rPr>
  </w:style>
  <w:style w:type="table" w:styleId="TableGrid">
    <w:name w:val="Table Grid"/>
    <w:basedOn w:val="TableNormal"/>
    <w:uiPriority w:val="59"/>
    <w:rsid w:val="00425C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25C8E"/>
    <w:pPr>
      <w:tabs>
        <w:tab w:val="left" w:pos="709"/>
      </w:tabs>
      <w:jc w:val="both"/>
    </w:pPr>
    <w:rPr>
      <w:rFonts w:ascii="Century Gothic" w:hAnsi="Century Gothic"/>
      <w:sz w:val="20"/>
      <w:szCs w:val="20"/>
    </w:rPr>
  </w:style>
  <w:style w:type="character" w:customStyle="1" w:styleId="BodyTextChar">
    <w:name w:val="Body Text Char"/>
    <w:basedOn w:val="DefaultParagraphFont"/>
    <w:link w:val="BodyText"/>
    <w:locked/>
    <w:rsid w:val="00425C8E"/>
    <w:rPr>
      <w:rFonts w:ascii="Century Gothic" w:hAnsi="Century Gothic" w:cs="Times New Roman"/>
    </w:rPr>
  </w:style>
  <w:style w:type="paragraph" w:styleId="ListParagraph">
    <w:name w:val="List Paragraph"/>
    <w:basedOn w:val="Normal"/>
    <w:uiPriority w:val="34"/>
    <w:qFormat/>
    <w:rsid w:val="00425C8E"/>
    <w:pPr>
      <w:ind w:left="720"/>
      <w:contextualSpacing/>
    </w:pPr>
    <w:rPr>
      <w:rFonts w:ascii="Calibri" w:hAnsi="Calibri"/>
      <w:sz w:val="22"/>
      <w:szCs w:val="22"/>
      <w:lang w:val="en-US" w:eastAsia="en-US"/>
    </w:rPr>
  </w:style>
  <w:style w:type="paragraph" w:styleId="BodyText2">
    <w:name w:val="Body Text 2"/>
    <w:basedOn w:val="Normal"/>
    <w:link w:val="BodyText2Char"/>
    <w:uiPriority w:val="99"/>
    <w:rsid w:val="00425C8E"/>
    <w:pPr>
      <w:spacing w:after="120" w:line="480" w:lineRule="auto"/>
    </w:pPr>
  </w:style>
  <w:style w:type="character" w:customStyle="1" w:styleId="BodyText2Char">
    <w:name w:val="Body Text 2 Char"/>
    <w:basedOn w:val="DefaultParagraphFont"/>
    <w:link w:val="BodyText2"/>
    <w:uiPriority w:val="99"/>
    <w:locked/>
    <w:rsid w:val="00425C8E"/>
    <w:rPr>
      <w:rFonts w:cs="Times New Roman"/>
      <w:sz w:val="24"/>
      <w:szCs w:val="24"/>
    </w:rPr>
  </w:style>
  <w:style w:type="paragraph" w:styleId="NormalWeb">
    <w:name w:val="Normal (Web)"/>
    <w:basedOn w:val="Normal"/>
    <w:uiPriority w:val="99"/>
    <w:rsid w:val="00425C8E"/>
    <w:pPr>
      <w:spacing w:before="100" w:beforeAutospacing="1" w:after="100" w:afterAutospacing="1"/>
    </w:pPr>
    <w:rPr>
      <w:rFonts w:ascii="Arial Unicode MS" w:eastAsia="Arial Unicode MS" w:hAnsi="Arial Unicode MS" w:cs="Arial Unicode MS"/>
      <w:lang w:eastAsia="en-US"/>
    </w:rPr>
  </w:style>
  <w:style w:type="paragraph" w:styleId="FootnoteText">
    <w:name w:val="footnote text"/>
    <w:basedOn w:val="Normal"/>
    <w:link w:val="FootnoteTextChar"/>
    <w:uiPriority w:val="99"/>
    <w:rsid w:val="00425C8E"/>
    <w:rPr>
      <w:sz w:val="20"/>
      <w:szCs w:val="20"/>
      <w:lang w:eastAsia="en-US"/>
    </w:rPr>
  </w:style>
  <w:style w:type="character" w:customStyle="1" w:styleId="FootnoteTextChar">
    <w:name w:val="Footnote Text Char"/>
    <w:basedOn w:val="DefaultParagraphFont"/>
    <w:link w:val="FootnoteText"/>
    <w:uiPriority w:val="99"/>
    <w:locked/>
    <w:rsid w:val="00425C8E"/>
    <w:rPr>
      <w:rFonts w:cs="Times New Roman"/>
      <w:lang w:eastAsia="en-US"/>
    </w:rPr>
  </w:style>
  <w:style w:type="paragraph" w:styleId="TOC1">
    <w:name w:val="toc 1"/>
    <w:basedOn w:val="Normal"/>
    <w:next w:val="Normal"/>
    <w:autoRedefine/>
    <w:uiPriority w:val="99"/>
    <w:rsid w:val="00425C8E"/>
    <w:pPr>
      <w:jc w:val="center"/>
    </w:pPr>
    <w:rPr>
      <w:rFonts w:ascii="Tahoma" w:hAnsi="Tahoma" w:cs="Tahoma"/>
      <w:sz w:val="20"/>
      <w:lang w:eastAsia="en-US"/>
    </w:rPr>
  </w:style>
  <w:style w:type="character" w:styleId="Strong">
    <w:name w:val="Strong"/>
    <w:basedOn w:val="DefaultParagraphFont"/>
    <w:uiPriority w:val="22"/>
    <w:qFormat/>
    <w:rsid w:val="00425C8E"/>
    <w:rPr>
      <w:rFonts w:cs="Times New Roman"/>
      <w:b/>
    </w:rPr>
  </w:style>
  <w:style w:type="character" w:styleId="PageNumber">
    <w:name w:val="page number"/>
    <w:basedOn w:val="DefaultParagraphFont"/>
    <w:uiPriority w:val="99"/>
    <w:rsid w:val="00425C8E"/>
    <w:rPr>
      <w:rFonts w:cs="Times New Roman"/>
    </w:rPr>
  </w:style>
  <w:style w:type="paragraph" w:styleId="BalloonText">
    <w:name w:val="Balloon Text"/>
    <w:basedOn w:val="Normal"/>
    <w:link w:val="BalloonTextChar"/>
    <w:uiPriority w:val="99"/>
    <w:rsid w:val="00425C8E"/>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425C8E"/>
    <w:rPr>
      <w:rFonts w:ascii="Tahoma" w:hAnsi="Tahoma" w:cs="Tahoma"/>
      <w:sz w:val="16"/>
      <w:szCs w:val="16"/>
      <w:lang w:eastAsia="en-US"/>
    </w:rPr>
  </w:style>
  <w:style w:type="character" w:styleId="CommentReference">
    <w:name w:val="annotation reference"/>
    <w:basedOn w:val="DefaultParagraphFont"/>
    <w:uiPriority w:val="99"/>
    <w:rsid w:val="00425C8E"/>
    <w:rPr>
      <w:rFonts w:cs="Times New Roman"/>
      <w:sz w:val="16"/>
      <w:szCs w:val="16"/>
    </w:rPr>
  </w:style>
  <w:style w:type="paragraph" w:styleId="CommentText">
    <w:name w:val="annotation text"/>
    <w:basedOn w:val="Normal"/>
    <w:link w:val="CommentTextChar"/>
    <w:uiPriority w:val="99"/>
    <w:rsid w:val="00425C8E"/>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locked/>
    <w:rsid w:val="00425C8E"/>
    <w:rPr>
      <w:rFonts w:ascii="Calibri" w:hAnsi="Calibri" w:cs="Times New Roman"/>
      <w:lang w:eastAsia="en-US"/>
    </w:rPr>
  </w:style>
  <w:style w:type="paragraph" w:styleId="CommentSubject">
    <w:name w:val="annotation subject"/>
    <w:basedOn w:val="CommentText"/>
    <w:next w:val="CommentText"/>
    <w:link w:val="CommentSubjectChar"/>
    <w:uiPriority w:val="99"/>
    <w:rsid w:val="00425C8E"/>
    <w:rPr>
      <w:b/>
      <w:bCs/>
    </w:rPr>
  </w:style>
  <w:style w:type="character" w:customStyle="1" w:styleId="CommentSubjectChar">
    <w:name w:val="Comment Subject Char"/>
    <w:basedOn w:val="CommentTextChar"/>
    <w:link w:val="CommentSubject"/>
    <w:uiPriority w:val="99"/>
    <w:locked/>
    <w:rsid w:val="00425C8E"/>
    <w:rPr>
      <w:rFonts w:ascii="Calibri" w:hAnsi="Calibri" w:cs="Times New Roman"/>
      <w:b/>
      <w:bCs/>
      <w:lang w:eastAsia="en-US"/>
    </w:rPr>
  </w:style>
  <w:style w:type="paragraph" w:styleId="Revision">
    <w:name w:val="Revision"/>
    <w:hidden/>
    <w:uiPriority w:val="99"/>
    <w:semiHidden/>
    <w:rsid w:val="00425C8E"/>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F57A0"/>
    <w:rPr>
      <w:sz w:val="24"/>
      <w:szCs w:val="24"/>
    </w:rPr>
  </w:style>
  <w:style w:type="paragraph" w:styleId="Heading2">
    <w:name w:val="heading 2"/>
    <w:basedOn w:val="Normal"/>
    <w:next w:val="Normal"/>
    <w:link w:val="Heading2Char"/>
    <w:qFormat/>
    <w:rsid w:val="00425C8E"/>
    <w:pPr>
      <w:keepNext/>
      <w:outlineLvl w:val="1"/>
    </w:pPr>
    <w:rPr>
      <w:rFonts w:ascii="Century Gothic" w:hAnsi="Century Gothic"/>
      <w:b/>
      <w:szCs w:val="20"/>
      <w:u w:val="single"/>
      <w:lang w:eastAsia="en-US"/>
    </w:rPr>
  </w:style>
  <w:style w:type="paragraph" w:styleId="Heading3">
    <w:name w:val="heading 3"/>
    <w:basedOn w:val="Normal"/>
    <w:next w:val="Normal"/>
    <w:link w:val="Heading3Char"/>
    <w:uiPriority w:val="99"/>
    <w:qFormat/>
    <w:rsid w:val="00425C8E"/>
    <w:pPr>
      <w:keepNext/>
      <w:outlineLvl w:val="2"/>
    </w:pPr>
    <w:rPr>
      <w:rFonts w:ascii="Century Gothic" w:hAnsi="Century Gothic"/>
      <w:b/>
      <w:sz w:val="20"/>
      <w:szCs w:val="20"/>
      <w:u w:val="single"/>
      <w:lang w:eastAsia="en-US"/>
    </w:rPr>
  </w:style>
  <w:style w:type="paragraph" w:styleId="Heading4">
    <w:name w:val="heading 4"/>
    <w:basedOn w:val="Normal"/>
    <w:next w:val="Normal"/>
    <w:link w:val="Heading4Char"/>
    <w:qFormat/>
    <w:rsid w:val="00425C8E"/>
    <w:pPr>
      <w:keepNext/>
      <w:jc w:val="both"/>
      <w:outlineLvl w:val="3"/>
    </w:pPr>
    <w:rPr>
      <w:rFonts w:ascii="Century Gothic" w:hAnsi="Century Gothic"/>
      <w:b/>
      <w:sz w:val="20"/>
      <w:szCs w:val="20"/>
      <w:u w:val="single"/>
      <w:lang w:eastAsia="en-US"/>
    </w:rPr>
  </w:style>
  <w:style w:type="paragraph" w:styleId="Heading5">
    <w:name w:val="heading 5"/>
    <w:basedOn w:val="Normal"/>
    <w:next w:val="Normal"/>
    <w:link w:val="Heading5Char"/>
    <w:uiPriority w:val="99"/>
    <w:qFormat/>
    <w:rsid w:val="00425C8E"/>
    <w:pPr>
      <w:spacing w:before="240" w:after="60"/>
      <w:outlineLvl w:val="4"/>
    </w:pPr>
    <w:rPr>
      <w:b/>
      <w:bCs/>
      <w:i/>
      <w:iCs/>
      <w:sz w:val="26"/>
      <w:szCs w:val="26"/>
    </w:rPr>
  </w:style>
  <w:style w:type="paragraph" w:styleId="Heading6">
    <w:name w:val="heading 6"/>
    <w:basedOn w:val="Normal"/>
    <w:next w:val="Normal"/>
    <w:link w:val="Heading6Char"/>
    <w:qFormat/>
    <w:rsid w:val="00425C8E"/>
    <w:pPr>
      <w:keepNext/>
      <w:outlineLvl w:val="5"/>
    </w:pPr>
    <w:rPr>
      <w:rFonts w:ascii="Century Gothic" w:hAnsi="Century Gothic"/>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425C8E"/>
    <w:rPr>
      <w:rFonts w:ascii="Century Gothic" w:hAnsi="Century Gothic" w:cs="Times New Roman"/>
      <w:b/>
      <w:sz w:val="24"/>
      <w:u w:val="single"/>
      <w:lang w:eastAsia="en-US"/>
    </w:rPr>
  </w:style>
  <w:style w:type="character" w:customStyle="1" w:styleId="Heading3Char">
    <w:name w:val="Heading 3 Char"/>
    <w:basedOn w:val="DefaultParagraphFont"/>
    <w:link w:val="Heading3"/>
    <w:uiPriority w:val="99"/>
    <w:locked/>
    <w:rsid w:val="00425C8E"/>
    <w:rPr>
      <w:rFonts w:ascii="Century Gothic" w:hAnsi="Century Gothic" w:cs="Times New Roman"/>
      <w:b/>
      <w:u w:val="single"/>
      <w:lang w:eastAsia="en-US"/>
    </w:rPr>
  </w:style>
  <w:style w:type="character" w:customStyle="1" w:styleId="Heading4Char">
    <w:name w:val="Heading 4 Char"/>
    <w:basedOn w:val="DefaultParagraphFont"/>
    <w:link w:val="Heading4"/>
    <w:uiPriority w:val="99"/>
    <w:locked/>
    <w:rsid w:val="00425C8E"/>
    <w:rPr>
      <w:rFonts w:ascii="Century Gothic" w:hAnsi="Century Gothic" w:cs="Times New Roman"/>
      <w:b/>
      <w:u w:val="single"/>
      <w:lang w:eastAsia="en-US"/>
    </w:rPr>
  </w:style>
  <w:style w:type="character" w:customStyle="1" w:styleId="Heading5Char">
    <w:name w:val="Heading 5 Char"/>
    <w:basedOn w:val="DefaultParagraphFont"/>
    <w:link w:val="Heading5"/>
    <w:uiPriority w:val="99"/>
    <w:locked/>
    <w:rsid w:val="00425C8E"/>
    <w:rPr>
      <w:rFonts w:cs="Times New Roman"/>
      <w:b/>
      <w:bCs/>
      <w:i/>
      <w:iCs/>
      <w:sz w:val="26"/>
      <w:szCs w:val="26"/>
    </w:rPr>
  </w:style>
  <w:style w:type="character" w:customStyle="1" w:styleId="Heading6Char">
    <w:name w:val="Heading 6 Char"/>
    <w:basedOn w:val="DefaultParagraphFont"/>
    <w:link w:val="Heading6"/>
    <w:uiPriority w:val="99"/>
    <w:locked/>
    <w:rsid w:val="00425C8E"/>
    <w:rPr>
      <w:rFonts w:ascii="Century Gothic" w:hAnsi="Century Gothic" w:cs="Times New Roman"/>
      <w:b/>
      <w:sz w:val="22"/>
      <w:lang w:eastAsia="en-US"/>
    </w:rPr>
  </w:style>
  <w:style w:type="paragraph" w:styleId="Header">
    <w:name w:val="header"/>
    <w:basedOn w:val="Normal"/>
    <w:link w:val="HeaderChar"/>
    <w:uiPriority w:val="99"/>
    <w:rsid w:val="00425C8E"/>
    <w:pPr>
      <w:tabs>
        <w:tab w:val="center" w:pos="4513"/>
        <w:tab w:val="right" w:pos="9026"/>
      </w:tabs>
    </w:pPr>
    <w:rPr>
      <w:rFonts w:ascii="Calibri" w:hAnsi="Calibri"/>
      <w:sz w:val="22"/>
      <w:szCs w:val="22"/>
      <w:lang w:eastAsia="en-US"/>
    </w:rPr>
  </w:style>
  <w:style w:type="character" w:customStyle="1" w:styleId="HeaderChar">
    <w:name w:val="Header Char"/>
    <w:basedOn w:val="DefaultParagraphFont"/>
    <w:link w:val="Header"/>
    <w:uiPriority w:val="99"/>
    <w:locked/>
    <w:rsid w:val="00425C8E"/>
    <w:rPr>
      <w:rFonts w:ascii="Calibri" w:hAnsi="Calibri" w:cs="Times New Roman"/>
      <w:sz w:val="22"/>
      <w:szCs w:val="22"/>
      <w:lang w:eastAsia="en-US"/>
    </w:rPr>
  </w:style>
  <w:style w:type="paragraph" w:styleId="Footer">
    <w:name w:val="footer"/>
    <w:basedOn w:val="Normal"/>
    <w:link w:val="FooterChar"/>
    <w:uiPriority w:val="99"/>
    <w:rsid w:val="00425C8E"/>
    <w:pPr>
      <w:tabs>
        <w:tab w:val="center" w:pos="4513"/>
        <w:tab w:val="right" w:pos="9026"/>
      </w:tabs>
    </w:pPr>
    <w:rPr>
      <w:rFonts w:ascii="Calibri" w:hAnsi="Calibri"/>
      <w:sz w:val="22"/>
      <w:szCs w:val="22"/>
      <w:lang w:eastAsia="en-US"/>
    </w:rPr>
  </w:style>
  <w:style w:type="character" w:customStyle="1" w:styleId="FooterChar">
    <w:name w:val="Footer Char"/>
    <w:basedOn w:val="DefaultParagraphFont"/>
    <w:link w:val="Footer"/>
    <w:uiPriority w:val="99"/>
    <w:locked/>
    <w:rsid w:val="00425C8E"/>
    <w:rPr>
      <w:rFonts w:ascii="Calibri" w:hAnsi="Calibri" w:cs="Times New Roman"/>
      <w:sz w:val="22"/>
      <w:szCs w:val="22"/>
      <w:lang w:eastAsia="en-US"/>
    </w:rPr>
  </w:style>
  <w:style w:type="character" w:styleId="Hyperlink">
    <w:name w:val="Hyperlink"/>
    <w:basedOn w:val="DefaultParagraphFont"/>
    <w:uiPriority w:val="99"/>
    <w:rsid w:val="00425C8E"/>
    <w:rPr>
      <w:rFonts w:cs="Times New Roman"/>
      <w:color w:val="0000FF"/>
      <w:u w:val="single"/>
    </w:rPr>
  </w:style>
  <w:style w:type="table" w:styleId="TableGrid">
    <w:name w:val="Table Grid"/>
    <w:basedOn w:val="TableNormal"/>
    <w:uiPriority w:val="59"/>
    <w:rsid w:val="00425C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25C8E"/>
    <w:pPr>
      <w:tabs>
        <w:tab w:val="left" w:pos="709"/>
      </w:tabs>
      <w:jc w:val="both"/>
    </w:pPr>
    <w:rPr>
      <w:rFonts w:ascii="Century Gothic" w:hAnsi="Century Gothic"/>
      <w:sz w:val="20"/>
      <w:szCs w:val="20"/>
    </w:rPr>
  </w:style>
  <w:style w:type="character" w:customStyle="1" w:styleId="BodyTextChar">
    <w:name w:val="Body Text Char"/>
    <w:basedOn w:val="DefaultParagraphFont"/>
    <w:link w:val="BodyText"/>
    <w:locked/>
    <w:rsid w:val="00425C8E"/>
    <w:rPr>
      <w:rFonts w:ascii="Century Gothic" w:hAnsi="Century Gothic" w:cs="Times New Roman"/>
    </w:rPr>
  </w:style>
  <w:style w:type="paragraph" w:styleId="ListParagraph">
    <w:name w:val="List Paragraph"/>
    <w:basedOn w:val="Normal"/>
    <w:uiPriority w:val="34"/>
    <w:qFormat/>
    <w:rsid w:val="00425C8E"/>
    <w:pPr>
      <w:ind w:left="720"/>
      <w:contextualSpacing/>
    </w:pPr>
    <w:rPr>
      <w:rFonts w:ascii="Calibri" w:hAnsi="Calibri"/>
      <w:sz w:val="22"/>
      <w:szCs w:val="22"/>
      <w:lang w:val="en-US" w:eastAsia="en-US"/>
    </w:rPr>
  </w:style>
  <w:style w:type="paragraph" w:styleId="BodyText2">
    <w:name w:val="Body Text 2"/>
    <w:basedOn w:val="Normal"/>
    <w:link w:val="BodyText2Char"/>
    <w:uiPriority w:val="99"/>
    <w:rsid w:val="00425C8E"/>
    <w:pPr>
      <w:spacing w:after="120" w:line="480" w:lineRule="auto"/>
    </w:pPr>
  </w:style>
  <w:style w:type="character" w:customStyle="1" w:styleId="BodyText2Char">
    <w:name w:val="Body Text 2 Char"/>
    <w:basedOn w:val="DefaultParagraphFont"/>
    <w:link w:val="BodyText2"/>
    <w:uiPriority w:val="99"/>
    <w:locked/>
    <w:rsid w:val="00425C8E"/>
    <w:rPr>
      <w:rFonts w:cs="Times New Roman"/>
      <w:sz w:val="24"/>
      <w:szCs w:val="24"/>
    </w:rPr>
  </w:style>
  <w:style w:type="paragraph" w:styleId="NormalWeb">
    <w:name w:val="Normal (Web)"/>
    <w:basedOn w:val="Normal"/>
    <w:uiPriority w:val="99"/>
    <w:rsid w:val="00425C8E"/>
    <w:pPr>
      <w:spacing w:before="100" w:beforeAutospacing="1" w:after="100" w:afterAutospacing="1"/>
    </w:pPr>
    <w:rPr>
      <w:rFonts w:ascii="Arial Unicode MS" w:eastAsia="Arial Unicode MS" w:hAnsi="Arial Unicode MS" w:cs="Arial Unicode MS"/>
      <w:lang w:eastAsia="en-US"/>
    </w:rPr>
  </w:style>
  <w:style w:type="paragraph" w:styleId="FootnoteText">
    <w:name w:val="footnote text"/>
    <w:basedOn w:val="Normal"/>
    <w:link w:val="FootnoteTextChar"/>
    <w:uiPriority w:val="99"/>
    <w:rsid w:val="00425C8E"/>
    <w:rPr>
      <w:sz w:val="20"/>
      <w:szCs w:val="20"/>
      <w:lang w:eastAsia="en-US"/>
    </w:rPr>
  </w:style>
  <w:style w:type="character" w:customStyle="1" w:styleId="FootnoteTextChar">
    <w:name w:val="Footnote Text Char"/>
    <w:basedOn w:val="DefaultParagraphFont"/>
    <w:link w:val="FootnoteText"/>
    <w:uiPriority w:val="99"/>
    <w:locked/>
    <w:rsid w:val="00425C8E"/>
    <w:rPr>
      <w:rFonts w:cs="Times New Roman"/>
      <w:lang w:eastAsia="en-US"/>
    </w:rPr>
  </w:style>
  <w:style w:type="paragraph" w:styleId="TOC1">
    <w:name w:val="toc 1"/>
    <w:basedOn w:val="Normal"/>
    <w:next w:val="Normal"/>
    <w:autoRedefine/>
    <w:uiPriority w:val="99"/>
    <w:rsid w:val="00425C8E"/>
    <w:pPr>
      <w:jc w:val="center"/>
    </w:pPr>
    <w:rPr>
      <w:rFonts w:ascii="Tahoma" w:hAnsi="Tahoma" w:cs="Tahoma"/>
      <w:sz w:val="20"/>
      <w:lang w:eastAsia="en-US"/>
    </w:rPr>
  </w:style>
  <w:style w:type="character" w:styleId="Strong">
    <w:name w:val="Strong"/>
    <w:basedOn w:val="DefaultParagraphFont"/>
    <w:uiPriority w:val="22"/>
    <w:qFormat/>
    <w:rsid w:val="00425C8E"/>
    <w:rPr>
      <w:rFonts w:cs="Times New Roman"/>
      <w:b/>
    </w:rPr>
  </w:style>
  <w:style w:type="character" w:styleId="PageNumber">
    <w:name w:val="page number"/>
    <w:basedOn w:val="DefaultParagraphFont"/>
    <w:uiPriority w:val="99"/>
    <w:rsid w:val="00425C8E"/>
    <w:rPr>
      <w:rFonts w:cs="Times New Roman"/>
    </w:rPr>
  </w:style>
  <w:style w:type="paragraph" w:styleId="BalloonText">
    <w:name w:val="Balloon Text"/>
    <w:basedOn w:val="Normal"/>
    <w:link w:val="BalloonTextChar"/>
    <w:uiPriority w:val="99"/>
    <w:rsid w:val="00425C8E"/>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425C8E"/>
    <w:rPr>
      <w:rFonts w:ascii="Tahoma" w:hAnsi="Tahoma" w:cs="Tahoma"/>
      <w:sz w:val="16"/>
      <w:szCs w:val="16"/>
      <w:lang w:eastAsia="en-US"/>
    </w:rPr>
  </w:style>
  <w:style w:type="character" w:styleId="CommentReference">
    <w:name w:val="annotation reference"/>
    <w:basedOn w:val="DefaultParagraphFont"/>
    <w:uiPriority w:val="99"/>
    <w:rsid w:val="00425C8E"/>
    <w:rPr>
      <w:rFonts w:cs="Times New Roman"/>
      <w:sz w:val="16"/>
      <w:szCs w:val="16"/>
    </w:rPr>
  </w:style>
  <w:style w:type="paragraph" w:styleId="CommentText">
    <w:name w:val="annotation text"/>
    <w:basedOn w:val="Normal"/>
    <w:link w:val="CommentTextChar"/>
    <w:uiPriority w:val="99"/>
    <w:rsid w:val="00425C8E"/>
    <w:pPr>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locked/>
    <w:rsid w:val="00425C8E"/>
    <w:rPr>
      <w:rFonts w:ascii="Calibri" w:hAnsi="Calibri" w:cs="Times New Roman"/>
      <w:lang w:eastAsia="en-US"/>
    </w:rPr>
  </w:style>
  <w:style w:type="paragraph" w:styleId="CommentSubject">
    <w:name w:val="annotation subject"/>
    <w:basedOn w:val="CommentText"/>
    <w:next w:val="CommentText"/>
    <w:link w:val="CommentSubjectChar"/>
    <w:uiPriority w:val="99"/>
    <w:rsid w:val="00425C8E"/>
    <w:rPr>
      <w:b/>
      <w:bCs/>
    </w:rPr>
  </w:style>
  <w:style w:type="character" w:customStyle="1" w:styleId="CommentSubjectChar">
    <w:name w:val="Comment Subject Char"/>
    <w:basedOn w:val="CommentTextChar"/>
    <w:link w:val="CommentSubject"/>
    <w:uiPriority w:val="99"/>
    <w:locked/>
    <w:rsid w:val="00425C8E"/>
    <w:rPr>
      <w:rFonts w:ascii="Calibri" w:hAnsi="Calibri" w:cs="Times New Roman"/>
      <w:b/>
      <w:bCs/>
      <w:lang w:eastAsia="en-US"/>
    </w:rPr>
  </w:style>
  <w:style w:type="paragraph" w:styleId="Revision">
    <w:name w:val="Revision"/>
    <w:hidden/>
    <w:uiPriority w:val="99"/>
    <w:semiHidden/>
    <w:rsid w:val="00425C8E"/>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54767">
      <w:bodyDiv w:val="1"/>
      <w:marLeft w:val="0"/>
      <w:marRight w:val="0"/>
      <w:marTop w:val="0"/>
      <w:marBottom w:val="0"/>
      <w:divBdr>
        <w:top w:val="none" w:sz="0" w:space="0" w:color="auto"/>
        <w:left w:val="none" w:sz="0" w:space="0" w:color="auto"/>
        <w:bottom w:val="none" w:sz="0" w:space="0" w:color="auto"/>
        <w:right w:val="none" w:sz="0" w:space="0" w:color="auto"/>
      </w:divBdr>
    </w:div>
    <w:div w:id="1395161812">
      <w:bodyDiv w:val="1"/>
      <w:marLeft w:val="0"/>
      <w:marRight w:val="0"/>
      <w:marTop w:val="0"/>
      <w:marBottom w:val="0"/>
      <w:divBdr>
        <w:top w:val="none" w:sz="0" w:space="0" w:color="auto"/>
        <w:left w:val="none" w:sz="0" w:space="0" w:color="auto"/>
        <w:bottom w:val="none" w:sz="0" w:space="0" w:color="auto"/>
        <w:right w:val="none" w:sz="0" w:space="0" w:color="auto"/>
      </w:divBdr>
      <w:divsChild>
        <w:div w:id="239562368">
          <w:marLeft w:val="0"/>
          <w:marRight w:val="0"/>
          <w:marTop w:val="0"/>
          <w:marBottom w:val="0"/>
          <w:divBdr>
            <w:top w:val="none" w:sz="0" w:space="0" w:color="auto"/>
            <w:left w:val="none" w:sz="0" w:space="0" w:color="auto"/>
            <w:bottom w:val="none" w:sz="0" w:space="0" w:color="auto"/>
            <w:right w:val="none" w:sz="0" w:space="0" w:color="auto"/>
          </w:divBdr>
          <w:divsChild>
            <w:div w:id="20669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34823">
      <w:bodyDiv w:val="1"/>
      <w:marLeft w:val="0"/>
      <w:marRight w:val="0"/>
      <w:marTop w:val="0"/>
      <w:marBottom w:val="0"/>
      <w:divBdr>
        <w:top w:val="none" w:sz="0" w:space="0" w:color="auto"/>
        <w:left w:val="none" w:sz="0" w:space="0" w:color="auto"/>
        <w:bottom w:val="none" w:sz="0" w:space="0" w:color="auto"/>
        <w:right w:val="none" w:sz="0" w:space="0" w:color="auto"/>
      </w:divBdr>
    </w:div>
    <w:div w:id="1607039383">
      <w:bodyDiv w:val="1"/>
      <w:marLeft w:val="0"/>
      <w:marRight w:val="0"/>
      <w:marTop w:val="0"/>
      <w:marBottom w:val="0"/>
      <w:divBdr>
        <w:top w:val="none" w:sz="0" w:space="0" w:color="auto"/>
        <w:left w:val="none" w:sz="0" w:space="0" w:color="auto"/>
        <w:bottom w:val="none" w:sz="0" w:space="0" w:color="auto"/>
        <w:right w:val="none" w:sz="0" w:space="0" w:color="auto"/>
      </w:divBdr>
    </w:div>
    <w:div w:id="1618759699">
      <w:bodyDiv w:val="1"/>
      <w:marLeft w:val="0"/>
      <w:marRight w:val="0"/>
      <w:marTop w:val="0"/>
      <w:marBottom w:val="0"/>
      <w:divBdr>
        <w:top w:val="none" w:sz="0" w:space="0" w:color="auto"/>
        <w:left w:val="none" w:sz="0" w:space="0" w:color="auto"/>
        <w:bottom w:val="none" w:sz="0" w:space="0" w:color="auto"/>
        <w:right w:val="none" w:sz="0" w:space="0" w:color="auto"/>
      </w:divBdr>
    </w:div>
    <w:div w:id="17551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an.Fraser@leics.pcc.pnn.gov.uk" TargetMode="External"/><Relationship Id="rId4" Type="http://schemas.microsoft.com/office/2007/relationships/stylesWithEffects" Target="stylesWithEffects.xml"/><Relationship Id="rId9" Type="http://schemas.openxmlformats.org/officeDocument/2006/relationships/hyperlink" Target="mailto:Laura.Saunders@leicestershire.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3B08-310E-4319-A681-0D57EF49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POLICE &amp; CRIME COMMISSIONER FOR LEICESTERSHIRE</vt:lpstr>
    </vt:vector>
  </TitlesOfParts>
  <Company>Leicestershire Police</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G- Business Continuity February 2016</dc:title>
  <dc:creator>Chivers Sally</dc:creator>
  <cp:lastModifiedBy>Bina Ghelani</cp:lastModifiedBy>
  <cp:revision>10</cp:revision>
  <cp:lastPrinted>2015-11-16T10:59:00Z</cp:lastPrinted>
  <dcterms:created xsi:type="dcterms:W3CDTF">2016-02-01T10:51:00Z</dcterms:created>
  <dcterms:modified xsi:type="dcterms:W3CDTF">2016-02-19T10:22:49Z</dcterms:modified>
  <cp:keywords>
  </cp:keywords>
  <dc:subject>
  </dc:subject>
</cp:coreProperties>
</file>