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488"/>
      </w:tblGrid>
      <w:tr w:rsidRPr="00B47FD5" w:rsidR="00FD7250" w:rsidTr="00FC7EAC">
        <w:trPr>
          <w:cantSplit/>
          <w:trHeight w:val="542"/>
        </w:trPr>
        <w:tc>
          <w:tcPr>
            <w:tcW w:w="7488" w:type="dxa"/>
            <w:tcBorders>
              <w:top w:val="nil"/>
              <w:left w:val="nil"/>
              <w:bottom w:val="nil"/>
              <w:right w:val="nil"/>
            </w:tcBorders>
            <w:shd w:val="clear" w:color="auto" w:fill="D9D9D9"/>
          </w:tcPr>
          <w:p w:rsidRPr="00EC517B" w:rsidR="00FD7250" w:rsidP="005B06FB" w:rsidRDefault="00A04600">
            <w:pPr>
              <w:pStyle w:val="Heading2"/>
              <w:jc w:val="center"/>
              <w:rPr>
                <w:rFonts w:ascii="Arial" w:hAnsi="Arial" w:cs="Arial"/>
                <w:noProof/>
                <w:spacing w:val="26"/>
                <w:sz w:val="40"/>
                <w:szCs w:val="40"/>
                <w:u w:val="none"/>
                <w:lang w:eastAsia="en-GB"/>
              </w:rPr>
            </w:pPr>
            <w:r>
              <w:rPr>
                <w:rFonts w:ascii="Arial" w:hAnsi="Arial" w:cs="Arial"/>
                <w:noProof/>
                <w:spacing w:val="26"/>
                <w:sz w:val="40"/>
                <w:szCs w:val="40"/>
                <w:u w:val="none"/>
                <w:lang w:eastAsia="en-GB"/>
              </w:rPr>
              <mc:AlternateContent>
                <mc:Choice Requires="wps">
                  <w:drawing>
                    <wp:anchor distT="0" distB="0" distL="114300" distR="114300" simplePos="0" relativeHeight="251657728" behindDoc="0" locked="0" layoutInCell="1" allowOverlap="1">
                      <wp:simplePos x="0" y="0"/>
                      <wp:positionH relativeFrom="column">
                        <wp:posOffset>4869180</wp:posOffset>
                      </wp:positionH>
                      <wp:positionV relativeFrom="paragraph">
                        <wp:posOffset>0</wp:posOffset>
                      </wp:positionV>
                      <wp:extent cx="1051560" cy="1104900"/>
                      <wp:effectExtent l="11430" t="9525" r="13335" b="9525"/>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104900"/>
                              </a:xfrm>
                              <a:prstGeom prst="rect">
                                <a:avLst/>
                              </a:prstGeom>
                              <a:solidFill>
                                <a:srgbClr val="FFFFFF"/>
                              </a:solidFill>
                              <a:ln w="9525">
                                <a:solidFill>
                                  <a:srgbClr val="000000"/>
                                </a:solidFill>
                                <a:miter lim="800000"/>
                                <a:headEnd/>
                                <a:tailEnd/>
                              </a:ln>
                            </wps:spPr>
                            <wps:txbx>
                              <w:txbxContent>
                                <w:p w:rsidRPr="00C66AF0" w:rsidR="008D4B27" w:rsidP="008D4B27" w:rsidRDefault="008D4B27">
                                  <w:pPr>
                                    <w:jc w:val="center"/>
                                    <w:rPr>
                                      <w:b/>
                                      <w:sz w:val="16"/>
                                      <w:szCs w:val="16"/>
                                    </w:rPr>
                                  </w:pPr>
                                  <w:r w:rsidRPr="00C66AF0">
                                    <w:rPr>
                                      <w:b/>
                                      <w:sz w:val="16"/>
                                      <w:szCs w:val="16"/>
                                    </w:rPr>
                                    <w:t>PAPER MARKED</w:t>
                                  </w:r>
                                </w:p>
                                <w:p w:rsidRPr="007F7EE9" w:rsidR="00DD1A92" w:rsidP="00DD1A92" w:rsidRDefault="002749EE">
                                  <w:pPr>
                                    <w:pStyle w:val="BodyText"/>
                                    <w:jc w:val="center"/>
                                    <w:rPr>
                                      <w:rFonts w:ascii="Arial" w:hAnsi="Arial" w:cs="Arial"/>
                                      <w:sz w:val="144"/>
                                    </w:rPr>
                                  </w:pPr>
                                  <w:r>
                                    <w:rPr>
                                      <w:rFonts w:ascii="Arial" w:hAnsi="Arial" w:cs="Arial"/>
                                      <w:sz w:val="144"/>
                                    </w:rPr>
                                    <w:t>D</w:t>
                                  </w:r>
                                  <w:bookmarkStart w:name="_GoBack" w:id="0"/>
                                  <w:bookmarkEnd w:id="0"/>
                                </w:p>
                                <w:p w:rsidRPr="007F7EE9" w:rsidR="008D4B27" w:rsidP="008D4B27" w:rsidRDefault="008D4B27">
                                  <w:pPr>
                                    <w:pStyle w:val="BodyText"/>
                                    <w:jc w:val="center"/>
                                    <w:rPr>
                                      <w:rFonts w:ascii="Arial" w:hAnsi="Arial" w:cs="Arial"/>
                                      <w:sz w:val="144"/>
                                    </w:rPr>
                                  </w:pPr>
                                </w:p>
                                <w:p w:rsidR="008D4B27" w:rsidP="008D4B27" w:rsidRDefault="008D4B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style="position:absolute;left:0;text-align:left;margin-left:383.4pt;margin-top:0;width:82.8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">
                      <v:textbox>
                        <w:txbxContent>
                          <w:p w:rsidRPr="00C66AF0" w:rsidR="008D4B27" w:rsidP="008D4B27" w:rsidRDefault="008D4B27">
                            <w:pPr>
                              <w:jc w:val="center"/>
                              <w:rPr>
                                <w:b/>
                                <w:sz w:val="16"/>
                                <w:szCs w:val="16"/>
                              </w:rPr>
                            </w:pPr>
                            <w:r w:rsidRPr="00C66AF0">
                              <w:rPr>
                                <w:b/>
                                <w:sz w:val="16"/>
                                <w:szCs w:val="16"/>
                              </w:rPr>
                              <w:t>PAPER MARKED</w:t>
                            </w:r>
                          </w:p>
                          <w:p w:rsidRPr="007F7EE9" w:rsidR="00DD1A92" w:rsidP="00DD1A92" w:rsidRDefault="002749EE">
                            <w:pPr>
                              <w:pStyle w:val="BodyText"/>
                              <w:jc w:val="center"/>
                              <w:rPr>
                                <w:rFonts w:ascii="Arial" w:hAnsi="Arial" w:cs="Arial"/>
                                <w:sz w:val="144"/>
                              </w:rPr>
                            </w:pPr>
                            <w:r>
                              <w:rPr>
                                <w:rFonts w:ascii="Arial" w:hAnsi="Arial" w:cs="Arial"/>
                                <w:sz w:val="144"/>
                              </w:rPr>
                              <w:t>D</w:t>
                            </w:r>
                            <w:bookmarkStart w:name="_GoBack" w:id="1"/>
                            <w:bookmarkEnd w:id="1"/>
                          </w:p>
                          <w:p w:rsidRPr="007F7EE9" w:rsidR="008D4B27" w:rsidP="008D4B27" w:rsidRDefault="008D4B27">
                            <w:pPr>
                              <w:pStyle w:val="BodyText"/>
                              <w:jc w:val="center"/>
                              <w:rPr>
                                <w:rFonts w:ascii="Arial" w:hAnsi="Arial" w:cs="Arial"/>
                                <w:sz w:val="144"/>
                              </w:rPr>
                            </w:pPr>
                          </w:p>
                          <w:p w:rsidR="008D4B27" w:rsidP="008D4B27" w:rsidRDefault="008D4B27"/>
                        </w:txbxContent>
                      </v:textbox>
                    </v:shape>
                  </w:pict>
                </mc:Fallback>
              </mc:AlternateContent>
            </w:r>
            <w:r w:rsidRPr="00EC517B" w:rsidR="008D4B27">
              <w:rPr>
                <w:rFonts w:ascii="Arial" w:hAnsi="Arial" w:cs="Arial"/>
                <w:noProof/>
                <w:spacing w:val="26"/>
                <w:sz w:val="40"/>
                <w:szCs w:val="40"/>
                <w:u w:val="none"/>
                <w:lang w:eastAsia="en-GB"/>
              </w:rPr>
              <w:t>POLICE &amp; CRIME COMMISSIONER</w:t>
            </w:r>
            <w:r w:rsidRPr="00EC517B" w:rsidR="00EC517B">
              <w:rPr>
                <w:rFonts w:ascii="Arial" w:hAnsi="Arial" w:cs="Arial"/>
                <w:noProof/>
                <w:spacing w:val="26"/>
                <w:sz w:val="40"/>
                <w:szCs w:val="40"/>
                <w:u w:val="none"/>
                <w:lang w:eastAsia="en-GB"/>
              </w:rPr>
              <w:t xml:space="preserve"> FOR LEICESTERSHIRE</w:t>
            </w:r>
          </w:p>
        </w:tc>
      </w:tr>
      <w:tr w:rsidRPr="00B47FD5" w:rsidR="008D4B27" w:rsidTr="00FC7EAC">
        <w:trPr>
          <w:cantSplit/>
          <w:trHeight w:val="542"/>
        </w:trPr>
        <w:tc>
          <w:tcPr>
            <w:tcW w:w="7488" w:type="dxa"/>
            <w:tcBorders>
              <w:top w:val="nil"/>
              <w:left w:val="nil"/>
              <w:bottom w:val="nil"/>
              <w:right w:val="nil"/>
            </w:tcBorders>
            <w:shd w:val="clear" w:color="auto" w:fill="D9D9D9"/>
          </w:tcPr>
          <w:p w:rsidRPr="00EC517B" w:rsidR="008D4B27" w:rsidP="008D4B27" w:rsidRDefault="008D4B27">
            <w:pPr>
              <w:pStyle w:val="Heading2"/>
              <w:jc w:val="center"/>
              <w:rPr>
                <w:rFonts w:ascii="Arial" w:hAnsi="Arial" w:cs="Arial"/>
                <w:noProof/>
                <w:spacing w:val="26"/>
                <w:sz w:val="40"/>
                <w:szCs w:val="40"/>
                <w:u w:val="none"/>
                <w:lang w:eastAsia="en-GB"/>
              </w:rPr>
            </w:pPr>
            <w:r w:rsidRPr="00EC517B">
              <w:rPr>
                <w:rFonts w:ascii="Arial" w:hAnsi="Arial" w:cs="Arial"/>
                <w:noProof/>
                <w:spacing w:val="26"/>
                <w:sz w:val="40"/>
                <w:szCs w:val="40"/>
                <w:u w:val="none"/>
                <w:lang w:eastAsia="en-GB"/>
              </w:rPr>
              <w:t xml:space="preserve">JOINT AUDIT, RISK &amp; </w:t>
            </w:r>
          </w:p>
          <w:p w:rsidRPr="00FC7EAC" w:rsidR="008D4B27" w:rsidP="008D4B27" w:rsidRDefault="008D4B27">
            <w:pPr>
              <w:pStyle w:val="Heading2"/>
              <w:jc w:val="center"/>
              <w:rPr>
                <w:rFonts w:ascii="Arial" w:hAnsi="Arial" w:cs="Arial"/>
                <w:noProof/>
                <w:spacing w:val="26"/>
                <w:sz w:val="44"/>
                <w:szCs w:val="44"/>
                <w:u w:val="none"/>
                <w:lang w:eastAsia="en-GB"/>
              </w:rPr>
            </w:pPr>
            <w:r w:rsidRPr="00EC517B">
              <w:rPr>
                <w:rFonts w:ascii="Arial" w:hAnsi="Arial" w:cs="Arial"/>
                <w:noProof/>
                <w:spacing w:val="26"/>
                <w:sz w:val="40"/>
                <w:szCs w:val="40"/>
                <w:u w:val="none"/>
                <w:lang w:eastAsia="en-GB"/>
              </w:rPr>
              <w:t>ASSURANCE PANEL</w:t>
            </w:r>
          </w:p>
        </w:tc>
      </w:tr>
    </w:tbl>
    <w:p w:rsidRPr="00B47FD5" w:rsidR="00FD7250" w:rsidP="00FD7250" w:rsidRDefault="00FD7250">
      <w:pPr>
        <w:rPr>
          <w:rFonts w:ascii="Arial" w:hAnsi="Arial" w:cs="Arial"/>
          <w:sz w:val="22"/>
          <w:szCs w:val="22"/>
        </w:rPr>
      </w:pPr>
    </w:p>
    <w:p w:rsidRPr="00B47FD5" w:rsidR="00FD7250" w:rsidP="00FD7250" w:rsidRDefault="00FD7250">
      <w:pPr>
        <w:rPr>
          <w:rFonts w:ascii="Arial" w:hAnsi="Arial" w:cs="Arial"/>
          <w:sz w:val="22"/>
          <w:szCs w:val="22"/>
        </w:rPr>
      </w:pPr>
    </w:p>
    <w:tbl>
      <w:tblPr>
        <w:tblW w:w="9514" w:type="dxa"/>
        <w:tblLayout w:type="fixed"/>
        <w:tblLook w:val="0000" w:firstRow="0" w:lastRow="0" w:firstColumn="0" w:lastColumn="0" w:noHBand="0" w:noVBand="0"/>
      </w:tblPr>
      <w:tblGrid>
        <w:gridCol w:w="1809"/>
        <w:gridCol w:w="7705"/>
      </w:tblGrid>
      <w:tr w:rsidRPr="00B47FD5" w:rsidR="00FD7250" w:rsidTr="005B06FB">
        <w:tc>
          <w:tcPr>
            <w:tcW w:w="1809" w:type="dxa"/>
            <w:shd w:val="clear" w:color="auto" w:fill="D9D9D9"/>
          </w:tcPr>
          <w:p w:rsidRPr="00B47FD5" w:rsidR="00FD7250" w:rsidP="005B06FB" w:rsidRDefault="00FD7250">
            <w:pPr>
              <w:rPr>
                <w:rFonts w:ascii="Arial" w:hAnsi="Arial" w:cs="Arial"/>
                <w:sz w:val="22"/>
                <w:szCs w:val="22"/>
              </w:rPr>
            </w:pPr>
            <w:r w:rsidRPr="00B47FD5">
              <w:rPr>
                <w:rFonts w:ascii="Arial" w:hAnsi="Arial" w:cs="Arial"/>
                <w:sz w:val="22"/>
                <w:szCs w:val="22"/>
              </w:rPr>
              <w:t>Report of</w:t>
            </w:r>
          </w:p>
        </w:tc>
        <w:tc>
          <w:tcPr>
            <w:tcW w:w="7705" w:type="dxa"/>
          </w:tcPr>
          <w:p w:rsidRPr="00B47FD5" w:rsidR="00FD7250" w:rsidP="005B06FB" w:rsidRDefault="00FC7EAC">
            <w:pPr>
              <w:pStyle w:val="Heading6"/>
              <w:rPr>
                <w:rFonts w:ascii="Arial" w:hAnsi="Arial" w:cs="Arial"/>
                <w:szCs w:val="22"/>
              </w:rPr>
            </w:pPr>
            <w:r>
              <w:rPr>
                <w:rFonts w:ascii="Arial" w:hAnsi="Arial" w:cs="Arial"/>
                <w:szCs w:val="22"/>
              </w:rPr>
              <w:t>OFFICE OF</w:t>
            </w:r>
            <w:r w:rsidR="00C20F40">
              <w:rPr>
                <w:rFonts w:ascii="Arial" w:hAnsi="Arial" w:cs="Arial"/>
                <w:szCs w:val="22"/>
              </w:rPr>
              <w:t xml:space="preserve"> POLICE AND CRIME COMMISSIONER</w:t>
            </w:r>
            <w:r>
              <w:rPr>
                <w:rFonts w:ascii="Arial" w:hAnsi="Arial" w:cs="Arial"/>
                <w:szCs w:val="22"/>
              </w:rPr>
              <w:t xml:space="preserve"> </w:t>
            </w:r>
          </w:p>
          <w:p w:rsidRPr="00B47FD5" w:rsidR="00FD7250" w:rsidP="005B06FB" w:rsidRDefault="00FD7250">
            <w:pPr>
              <w:rPr>
                <w:rFonts w:ascii="Arial" w:hAnsi="Arial" w:cs="Arial"/>
                <w:b/>
                <w:sz w:val="22"/>
                <w:szCs w:val="22"/>
              </w:rPr>
            </w:pPr>
          </w:p>
        </w:tc>
      </w:tr>
      <w:tr w:rsidRPr="00B47FD5" w:rsidR="00FD7250" w:rsidTr="005B06FB">
        <w:tc>
          <w:tcPr>
            <w:tcW w:w="1809" w:type="dxa"/>
            <w:shd w:val="clear" w:color="auto" w:fill="D9D9D9"/>
          </w:tcPr>
          <w:p w:rsidRPr="00B47FD5" w:rsidR="00FD7250" w:rsidP="005B06FB" w:rsidRDefault="00FD7250">
            <w:pPr>
              <w:rPr>
                <w:rFonts w:ascii="Arial" w:hAnsi="Arial" w:cs="Arial"/>
                <w:sz w:val="22"/>
                <w:szCs w:val="22"/>
              </w:rPr>
            </w:pPr>
            <w:r>
              <w:rPr>
                <w:rFonts w:ascii="Arial" w:hAnsi="Arial" w:cs="Arial"/>
                <w:sz w:val="22"/>
                <w:szCs w:val="22"/>
              </w:rPr>
              <w:t>Subject</w:t>
            </w:r>
          </w:p>
        </w:tc>
        <w:tc>
          <w:tcPr>
            <w:tcW w:w="7705" w:type="dxa"/>
          </w:tcPr>
          <w:p w:rsidRPr="003B6D47" w:rsidR="00FD7250" w:rsidP="00FC120A" w:rsidRDefault="003B6D47">
            <w:pPr>
              <w:pStyle w:val="Heading6"/>
              <w:rPr>
                <w:rFonts w:ascii="Arial" w:hAnsi="Arial" w:cs="Arial"/>
                <w:szCs w:val="22"/>
              </w:rPr>
            </w:pPr>
            <w:r w:rsidRPr="003B6D47">
              <w:rPr>
                <w:rFonts w:ascii="Arial" w:hAnsi="Arial" w:cs="Arial"/>
                <w:szCs w:val="22"/>
              </w:rPr>
              <w:t>TERMS OF REFERENCE</w:t>
            </w:r>
            <w:r w:rsidR="007A7C8B">
              <w:rPr>
                <w:rFonts w:ascii="Arial" w:hAnsi="Arial" w:cs="Arial"/>
                <w:szCs w:val="22"/>
              </w:rPr>
              <w:t xml:space="preserve"> </w:t>
            </w:r>
          </w:p>
          <w:p w:rsidRPr="00F80AC6" w:rsidR="00F80AC6" w:rsidP="00F80AC6" w:rsidRDefault="00F80AC6"/>
        </w:tc>
      </w:tr>
      <w:tr w:rsidRPr="00B47FD5" w:rsidR="00FD7250" w:rsidTr="005B06FB">
        <w:tc>
          <w:tcPr>
            <w:tcW w:w="1809" w:type="dxa"/>
            <w:shd w:val="clear" w:color="auto" w:fill="D9D9D9"/>
          </w:tcPr>
          <w:p w:rsidRPr="00B47FD5" w:rsidR="00FD7250" w:rsidP="005B06FB" w:rsidRDefault="00FD7250">
            <w:pPr>
              <w:rPr>
                <w:rFonts w:ascii="Arial" w:hAnsi="Arial" w:cs="Arial"/>
                <w:sz w:val="22"/>
                <w:szCs w:val="22"/>
              </w:rPr>
            </w:pPr>
            <w:r w:rsidRPr="00B47FD5">
              <w:rPr>
                <w:rFonts w:ascii="Arial" w:hAnsi="Arial" w:cs="Arial"/>
                <w:sz w:val="22"/>
                <w:szCs w:val="22"/>
              </w:rPr>
              <w:t>Date</w:t>
            </w:r>
          </w:p>
        </w:tc>
        <w:tc>
          <w:tcPr>
            <w:tcW w:w="7705" w:type="dxa"/>
          </w:tcPr>
          <w:p w:rsidRPr="007A7C8B" w:rsidR="00FD7250" w:rsidP="007A7C8B" w:rsidRDefault="00124329">
            <w:pPr>
              <w:pStyle w:val="Heading4"/>
              <w:rPr>
                <w:rFonts w:ascii="Arial" w:hAnsi="Arial" w:cs="Arial"/>
                <w:sz w:val="22"/>
                <w:szCs w:val="22"/>
                <w:u w:val="none"/>
              </w:rPr>
            </w:pPr>
            <w:r>
              <w:rPr>
                <w:rFonts w:ascii="Arial" w:hAnsi="Arial" w:cs="Arial"/>
                <w:sz w:val="22"/>
                <w:szCs w:val="22"/>
                <w:u w:val="none"/>
              </w:rPr>
              <w:t>WEDNESDAY 18</w:t>
            </w:r>
            <w:r w:rsidRPr="00124329">
              <w:rPr>
                <w:rFonts w:ascii="Arial" w:hAnsi="Arial" w:cs="Arial"/>
                <w:sz w:val="22"/>
                <w:szCs w:val="22"/>
                <w:u w:val="none"/>
                <w:vertAlign w:val="superscript"/>
              </w:rPr>
              <w:t>TH</w:t>
            </w:r>
            <w:r>
              <w:rPr>
                <w:rFonts w:ascii="Arial" w:hAnsi="Arial" w:cs="Arial"/>
                <w:sz w:val="22"/>
                <w:szCs w:val="22"/>
                <w:u w:val="none"/>
              </w:rPr>
              <w:t xml:space="preserve"> MAY </w:t>
            </w:r>
            <w:r w:rsidR="00D55262">
              <w:rPr>
                <w:rFonts w:ascii="Arial" w:hAnsi="Arial" w:cs="Arial"/>
                <w:sz w:val="22"/>
                <w:szCs w:val="22"/>
                <w:u w:val="none"/>
              </w:rPr>
              <w:t>201</w:t>
            </w:r>
            <w:r>
              <w:rPr>
                <w:rFonts w:ascii="Arial" w:hAnsi="Arial" w:cs="Arial"/>
                <w:sz w:val="22"/>
                <w:szCs w:val="22"/>
                <w:u w:val="none"/>
              </w:rPr>
              <w:t>6</w:t>
            </w:r>
            <w:r w:rsidR="00EC7E17">
              <w:rPr>
                <w:rFonts w:ascii="Arial" w:hAnsi="Arial" w:cs="Arial"/>
                <w:sz w:val="22"/>
                <w:szCs w:val="22"/>
                <w:u w:val="none"/>
              </w:rPr>
              <w:t xml:space="preserve"> – 2:</w:t>
            </w:r>
            <w:r w:rsidR="008C0F0F">
              <w:rPr>
                <w:rFonts w:ascii="Arial" w:hAnsi="Arial" w:cs="Arial"/>
                <w:sz w:val="22"/>
                <w:szCs w:val="22"/>
                <w:u w:val="none"/>
              </w:rPr>
              <w:t>3</w:t>
            </w:r>
            <w:r w:rsidR="00D55262">
              <w:rPr>
                <w:rFonts w:ascii="Arial" w:hAnsi="Arial" w:cs="Arial"/>
                <w:sz w:val="22"/>
                <w:szCs w:val="22"/>
                <w:u w:val="none"/>
              </w:rPr>
              <w:t xml:space="preserve">0 P.M. </w:t>
            </w:r>
          </w:p>
          <w:p w:rsidRPr="007A7C8B" w:rsidR="007A7C8B" w:rsidP="007A7C8B" w:rsidRDefault="007A7C8B"/>
        </w:tc>
      </w:tr>
      <w:tr w:rsidRPr="00B47FD5" w:rsidR="00FD7250" w:rsidTr="005B06FB">
        <w:tc>
          <w:tcPr>
            <w:tcW w:w="1809" w:type="dxa"/>
            <w:shd w:val="clear" w:color="auto" w:fill="D9D9D9"/>
          </w:tcPr>
          <w:p w:rsidR="00FD7250" w:rsidP="005B06FB" w:rsidRDefault="00F80AC6">
            <w:pPr>
              <w:rPr>
                <w:rFonts w:ascii="Arial" w:hAnsi="Arial" w:cs="Arial"/>
                <w:sz w:val="22"/>
                <w:szCs w:val="22"/>
              </w:rPr>
            </w:pPr>
            <w:r>
              <w:rPr>
                <w:rFonts w:ascii="Arial" w:hAnsi="Arial" w:cs="Arial"/>
                <w:sz w:val="22"/>
                <w:szCs w:val="22"/>
              </w:rPr>
              <w:t xml:space="preserve">Author </w:t>
            </w:r>
          </w:p>
          <w:p w:rsidRPr="00B47FD5" w:rsidR="00FD7250" w:rsidP="005B06FB" w:rsidRDefault="00FD7250">
            <w:pPr>
              <w:rPr>
                <w:rFonts w:ascii="Arial" w:hAnsi="Arial" w:cs="Arial"/>
                <w:sz w:val="22"/>
                <w:szCs w:val="22"/>
              </w:rPr>
            </w:pPr>
          </w:p>
        </w:tc>
        <w:tc>
          <w:tcPr>
            <w:tcW w:w="7705" w:type="dxa"/>
          </w:tcPr>
          <w:p w:rsidRPr="00FC120A" w:rsidR="00FD7250" w:rsidP="00FC120A" w:rsidRDefault="00F80AC6">
            <w:pPr>
              <w:pStyle w:val="Heading6"/>
              <w:rPr>
                <w:rFonts w:ascii="Arial" w:hAnsi="Arial" w:cs="Arial"/>
                <w:szCs w:val="22"/>
              </w:rPr>
            </w:pPr>
            <w:r w:rsidRPr="00FC120A">
              <w:rPr>
                <w:rFonts w:ascii="Arial" w:hAnsi="Arial" w:cs="Arial"/>
                <w:szCs w:val="22"/>
              </w:rPr>
              <w:t>HELEN KING, CHIEF FINANCE OFFICER</w:t>
            </w:r>
            <w:r w:rsidR="003B6D47">
              <w:rPr>
                <w:rFonts w:ascii="Arial" w:hAnsi="Arial" w:cs="Arial"/>
                <w:szCs w:val="22"/>
              </w:rPr>
              <w:t xml:space="preserve"> OPCC</w:t>
            </w:r>
          </w:p>
        </w:tc>
      </w:tr>
    </w:tbl>
    <w:p w:rsidRPr="00B47FD5" w:rsidR="00FD7250" w:rsidP="00FD7250" w:rsidRDefault="00FD7250">
      <w:pPr>
        <w:ind w:left="720" w:firstLine="720"/>
        <w:rPr>
          <w:rFonts w:ascii="Arial" w:hAnsi="Arial" w:cs="Arial"/>
          <w:b/>
          <w:sz w:val="22"/>
          <w:szCs w:val="22"/>
        </w:rPr>
      </w:pPr>
    </w:p>
    <w:p w:rsidR="00FD7250" w:rsidP="00F53F2A" w:rsidRDefault="00FD7250">
      <w:pPr>
        <w:pStyle w:val="Heading3"/>
        <w:ind w:right="-766"/>
        <w:rPr>
          <w:rFonts w:ascii="Arial" w:hAnsi="Arial" w:cs="Arial"/>
          <w:sz w:val="22"/>
          <w:szCs w:val="22"/>
        </w:rPr>
      </w:pPr>
    </w:p>
    <w:p w:rsidRPr="00B47FD5" w:rsidR="00FD7250" w:rsidP="00F53F2A" w:rsidRDefault="00FD7250">
      <w:pPr>
        <w:pStyle w:val="Heading3"/>
        <w:ind w:right="-766"/>
        <w:rPr>
          <w:rFonts w:ascii="Arial" w:hAnsi="Arial" w:cs="Arial"/>
          <w:sz w:val="22"/>
          <w:szCs w:val="22"/>
        </w:rPr>
      </w:pPr>
      <w:r>
        <w:rPr>
          <w:rFonts w:ascii="Arial" w:hAnsi="Arial" w:cs="Arial"/>
          <w:sz w:val="22"/>
          <w:szCs w:val="22"/>
        </w:rPr>
        <w:t>Purpose of Report</w:t>
      </w:r>
    </w:p>
    <w:p w:rsidRPr="00B47FD5" w:rsidR="00FD7250" w:rsidP="00F53F2A" w:rsidRDefault="00FD7250">
      <w:pPr>
        <w:ind w:right="-766"/>
        <w:rPr>
          <w:rFonts w:ascii="Arial" w:hAnsi="Arial" w:cs="Arial"/>
          <w:sz w:val="22"/>
          <w:szCs w:val="22"/>
        </w:rPr>
      </w:pPr>
    </w:p>
    <w:p w:rsidR="00D55262" w:rsidP="00F53F2A" w:rsidRDefault="00124329">
      <w:pPr>
        <w:pStyle w:val="Header"/>
        <w:numPr>
          <w:ilvl w:val="0"/>
          <w:numId w:val="1"/>
        </w:numPr>
        <w:tabs>
          <w:tab w:val="clear" w:pos="4153"/>
          <w:tab w:val="clear" w:pos="8306"/>
        </w:tabs>
        <w:ind w:right="-766"/>
        <w:rPr>
          <w:rFonts w:ascii="Arial" w:hAnsi="Arial" w:cs="Arial"/>
          <w:sz w:val="22"/>
          <w:szCs w:val="22"/>
        </w:rPr>
      </w:pPr>
      <w:r>
        <w:rPr>
          <w:rFonts w:ascii="Arial" w:hAnsi="Arial" w:cs="Arial"/>
          <w:sz w:val="22"/>
          <w:szCs w:val="22"/>
        </w:rPr>
        <w:t>In line with the JARAP annual plan, t</w:t>
      </w:r>
      <w:r w:rsidR="00D55262">
        <w:rPr>
          <w:rFonts w:ascii="Arial" w:hAnsi="Arial" w:cs="Arial"/>
          <w:sz w:val="22"/>
          <w:szCs w:val="22"/>
        </w:rPr>
        <w:t xml:space="preserve">his </w:t>
      </w:r>
      <w:r>
        <w:rPr>
          <w:rFonts w:ascii="Arial" w:hAnsi="Arial" w:cs="Arial"/>
          <w:sz w:val="22"/>
          <w:szCs w:val="22"/>
        </w:rPr>
        <w:t>report u</w:t>
      </w:r>
      <w:r w:rsidR="00D55262">
        <w:rPr>
          <w:rFonts w:ascii="Arial" w:hAnsi="Arial" w:cs="Arial"/>
          <w:sz w:val="22"/>
          <w:szCs w:val="22"/>
        </w:rPr>
        <w:t xml:space="preserve">pdates the </w:t>
      </w:r>
      <w:r>
        <w:rPr>
          <w:rFonts w:ascii="Arial" w:hAnsi="Arial" w:cs="Arial"/>
          <w:sz w:val="22"/>
          <w:szCs w:val="22"/>
        </w:rPr>
        <w:t xml:space="preserve">JARAP </w:t>
      </w:r>
      <w:r w:rsidR="00D55262">
        <w:rPr>
          <w:rFonts w:ascii="Arial" w:hAnsi="Arial" w:cs="Arial"/>
          <w:sz w:val="22"/>
          <w:szCs w:val="22"/>
        </w:rPr>
        <w:t>Terms of Reference review, previously u</w:t>
      </w:r>
      <w:r>
        <w:rPr>
          <w:rFonts w:ascii="Arial" w:hAnsi="Arial" w:cs="Arial"/>
          <w:sz w:val="22"/>
          <w:szCs w:val="22"/>
        </w:rPr>
        <w:t>pdated in December 2015</w:t>
      </w:r>
      <w:r w:rsidR="00D55262">
        <w:rPr>
          <w:rFonts w:ascii="Arial" w:hAnsi="Arial" w:cs="Arial"/>
          <w:sz w:val="22"/>
          <w:szCs w:val="22"/>
        </w:rPr>
        <w:t xml:space="preserve">. </w:t>
      </w:r>
    </w:p>
    <w:p w:rsidR="00D55262" w:rsidP="00D55262" w:rsidRDefault="00D55262">
      <w:pPr>
        <w:pStyle w:val="ListParagraph"/>
        <w:rPr>
          <w:rFonts w:ascii="Arial" w:hAnsi="Arial" w:cs="Arial"/>
          <w:sz w:val="22"/>
          <w:szCs w:val="22"/>
        </w:rPr>
      </w:pPr>
    </w:p>
    <w:p w:rsidRPr="00F53F2A" w:rsidR="00F53F2A" w:rsidP="00F53F2A" w:rsidRDefault="00F53F2A">
      <w:pPr>
        <w:pStyle w:val="Header"/>
        <w:tabs>
          <w:tab w:val="clear" w:pos="4153"/>
          <w:tab w:val="clear" w:pos="8306"/>
        </w:tabs>
        <w:ind w:right="-766"/>
        <w:rPr>
          <w:rFonts w:ascii="Arial" w:hAnsi="Arial" w:cs="Arial"/>
          <w:sz w:val="22"/>
          <w:szCs w:val="22"/>
        </w:rPr>
      </w:pPr>
      <w:r w:rsidRPr="00F53F2A">
        <w:rPr>
          <w:rFonts w:ascii="Arial" w:hAnsi="Arial" w:cs="Arial"/>
          <w:b/>
          <w:sz w:val="22"/>
          <w:szCs w:val="22"/>
          <w:u w:val="single"/>
        </w:rPr>
        <w:t>Recommendation</w:t>
      </w:r>
    </w:p>
    <w:p w:rsidR="00F53F2A" w:rsidP="00F53F2A" w:rsidRDefault="00F53F2A">
      <w:pPr>
        <w:pStyle w:val="Header"/>
        <w:tabs>
          <w:tab w:val="clear" w:pos="4153"/>
          <w:tab w:val="clear" w:pos="8306"/>
        </w:tabs>
        <w:ind w:left="705" w:right="-766"/>
        <w:rPr>
          <w:rFonts w:ascii="Arial" w:hAnsi="Arial" w:cs="Arial"/>
          <w:sz w:val="22"/>
          <w:szCs w:val="22"/>
        </w:rPr>
      </w:pPr>
    </w:p>
    <w:p w:rsidRPr="00F53F2A" w:rsidR="00F53F2A" w:rsidP="00F53F2A" w:rsidRDefault="008C0F0F">
      <w:pPr>
        <w:pStyle w:val="Header"/>
        <w:tabs>
          <w:tab w:val="clear" w:pos="4153"/>
          <w:tab w:val="clear" w:pos="8306"/>
        </w:tabs>
        <w:ind w:left="705" w:right="-766" w:hanging="705"/>
        <w:rPr>
          <w:rFonts w:ascii="Arial" w:hAnsi="Arial" w:cs="Arial"/>
          <w:sz w:val="22"/>
          <w:szCs w:val="22"/>
        </w:rPr>
      </w:pPr>
      <w:r>
        <w:rPr>
          <w:rFonts w:ascii="Arial" w:hAnsi="Arial" w:cs="Arial"/>
          <w:sz w:val="22"/>
          <w:szCs w:val="22"/>
        </w:rPr>
        <w:t>2</w:t>
      </w:r>
      <w:r w:rsidRPr="00F53F2A" w:rsidR="00F53F2A">
        <w:rPr>
          <w:rFonts w:ascii="Arial" w:hAnsi="Arial" w:cs="Arial"/>
          <w:sz w:val="22"/>
          <w:szCs w:val="22"/>
        </w:rPr>
        <w:t>.</w:t>
      </w:r>
      <w:r w:rsidRPr="00F53F2A" w:rsidR="00F53F2A">
        <w:rPr>
          <w:rFonts w:ascii="Arial" w:hAnsi="Arial" w:cs="Arial"/>
          <w:sz w:val="22"/>
          <w:szCs w:val="22"/>
        </w:rPr>
        <w:tab/>
        <w:t xml:space="preserve">The Panel are recommended to discuss the </w:t>
      </w:r>
      <w:r w:rsidR="00124329">
        <w:rPr>
          <w:rFonts w:ascii="Arial" w:hAnsi="Arial" w:cs="Arial"/>
          <w:sz w:val="22"/>
          <w:szCs w:val="22"/>
        </w:rPr>
        <w:t xml:space="preserve">minor additions </w:t>
      </w:r>
      <w:r w:rsidR="00D55262">
        <w:rPr>
          <w:rFonts w:ascii="Arial" w:hAnsi="Arial" w:cs="Arial"/>
          <w:sz w:val="22"/>
          <w:szCs w:val="22"/>
        </w:rPr>
        <w:t>to the revised Terms of Referen</w:t>
      </w:r>
      <w:r w:rsidR="00124329">
        <w:rPr>
          <w:rFonts w:ascii="Arial" w:hAnsi="Arial" w:cs="Arial"/>
          <w:sz w:val="22"/>
          <w:szCs w:val="22"/>
        </w:rPr>
        <w:t>ce in the context of work being undertaken on the proposed Strategic Alliance which may impact on the JARAP Terms of Reference later in the year.</w:t>
      </w:r>
    </w:p>
    <w:p w:rsidR="00A015EB" w:rsidP="00F53F2A" w:rsidRDefault="00A015EB">
      <w:pPr>
        <w:pStyle w:val="Header"/>
        <w:tabs>
          <w:tab w:val="clear" w:pos="4153"/>
          <w:tab w:val="clear" w:pos="8306"/>
        </w:tabs>
        <w:ind w:right="-766"/>
        <w:rPr>
          <w:rFonts w:ascii="Arial" w:hAnsi="Arial" w:cs="Arial"/>
          <w:sz w:val="22"/>
          <w:szCs w:val="22"/>
        </w:rPr>
      </w:pPr>
    </w:p>
    <w:p w:rsidRPr="00A015EB" w:rsidR="00A015EB" w:rsidP="00F53F2A" w:rsidRDefault="00A015EB">
      <w:pPr>
        <w:pStyle w:val="Header"/>
        <w:tabs>
          <w:tab w:val="clear" w:pos="4153"/>
          <w:tab w:val="clear" w:pos="8306"/>
        </w:tabs>
        <w:ind w:right="-766"/>
        <w:rPr>
          <w:rFonts w:ascii="Arial" w:hAnsi="Arial" w:cs="Arial"/>
          <w:b/>
          <w:sz w:val="22"/>
          <w:szCs w:val="22"/>
          <w:u w:val="single"/>
        </w:rPr>
      </w:pPr>
      <w:r w:rsidRPr="00A015EB">
        <w:rPr>
          <w:rFonts w:ascii="Arial" w:hAnsi="Arial" w:cs="Arial"/>
          <w:b/>
          <w:sz w:val="22"/>
          <w:szCs w:val="22"/>
          <w:u w:val="single"/>
        </w:rPr>
        <w:t xml:space="preserve">Terms of Reference – </w:t>
      </w:r>
      <w:r w:rsidR="00124329">
        <w:rPr>
          <w:rFonts w:ascii="Arial" w:hAnsi="Arial" w:cs="Arial"/>
          <w:b/>
          <w:sz w:val="22"/>
          <w:szCs w:val="22"/>
          <w:u w:val="single"/>
        </w:rPr>
        <w:t xml:space="preserve">Minor Additions </w:t>
      </w:r>
      <w:r w:rsidRPr="00A015EB">
        <w:rPr>
          <w:rFonts w:ascii="Arial" w:hAnsi="Arial" w:cs="Arial"/>
          <w:b/>
          <w:sz w:val="22"/>
          <w:szCs w:val="22"/>
          <w:u w:val="single"/>
        </w:rPr>
        <w:t>for Consideration</w:t>
      </w:r>
    </w:p>
    <w:p w:rsidR="00A015EB" w:rsidP="00F53F2A" w:rsidRDefault="00A015EB">
      <w:pPr>
        <w:pStyle w:val="Header"/>
        <w:tabs>
          <w:tab w:val="clear" w:pos="4153"/>
          <w:tab w:val="clear" w:pos="8306"/>
        </w:tabs>
        <w:ind w:right="-766"/>
        <w:rPr>
          <w:rFonts w:ascii="Arial" w:hAnsi="Arial" w:cs="Arial"/>
          <w:sz w:val="22"/>
          <w:szCs w:val="22"/>
        </w:rPr>
      </w:pPr>
    </w:p>
    <w:p w:rsidR="00EF5CE0" w:rsidP="00EF5CE0" w:rsidRDefault="00EF5CE0">
      <w:pPr>
        <w:pStyle w:val="Header"/>
        <w:numPr>
          <w:ilvl w:val="0"/>
          <w:numId w:val="16"/>
        </w:numPr>
        <w:tabs>
          <w:tab w:val="clear" w:pos="4153"/>
          <w:tab w:val="clear" w:pos="8306"/>
        </w:tabs>
        <w:ind w:right="-766" w:hanging="720"/>
        <w:rPr>
          <w:rFonts w:ascii="Arial" w:hAnsi="Arial" w:cs="Arial"/>
          <w:sz w:val="22"/>
          <w:szCs w:val="22"/>
        </w:rPr>
      </w:pPr>
      <w:r>
        <w:rPr>
          <w:rFonts w:ascii="Arial" w:hAnsi="Arial" w:cs="Arial"/>
          <w:sz w:val="22"/>
          <w:szCs w:val="22"/>
        </w:rPr>
        <w:t>W</w:t>
      </w:r>
      <w:r w:rsidR="008C0F0F">
        <w:rPr>
          <w:rFonts w:ascii="Arial" w:hAnsi="Arial" w:cs="Arial"/>
          <w:sz w:val="22"/>
          <w:szCs w:val="22"/>
        </w:rPr>
        <w:t xml:space="preserve">ork continues on the preparation of a full business case for a proposed Strategic Alliance </w:t>
      </w:r>
      <w:r>
        <w:rPr>
          <w:rFonts w:ascii="Arial" w:hAnsi="Arial" w:cs="Arial"/>
          <w:sz w:val="22"/>
          <w:szCs w:val="22"/>
        </w:rPr>
        <w:t>which will include considerations of the Corporate Governance Framework and other governance arrangements. Work on the proposed Strategic Alliance is tabled elsewhere on the Agenda.</w:t>
      </w:r>
    </w:p>
    <w:p w:rsidR="00EF5CE0" w:rsidP="00EF5CE0" w:rsidRDefault="00EF5CE0">
      <w:pPr>
        <w:pStyle w:val="Header"/>
        <w:tabs>
          <w:tab w:val="clear" w:pos="4153"/>
          <w:tab w:val="clear" w:pos="8306"/>
        </w:tabs>
        <w:ind w:left="705" w:right="-766"/>
        <w:rPr>
          <w:rFonts w:ascii="Arial" w:hAnsi="Arial" w:cs="Arial"/>
          <w:sz w:val="22"/>
          <w:szCs w:val="22"/>
        </w:rPr>
      </w:pPr>
    </w:p>
    <w:p w:rsidRPr="00EF5CE0" w:rsidR="00124329" w:rsidP="00EF5CE0" w:rsidRDefault="00EF5CE0">
      <w:pPr>
        <w:pStyle w:val="Header"/>
        <w:numPr>
          <w:ilvl w:val="0"/>
          <w:numId w:val="16"/>
        </w:numPr>
        <w:tabs>
          <w:tab w:val="clear" w:pos="4153"/>
          <w:tab w:val="clear" w:pos="8306"/>
        </w:tabs>
        <w:ind w:left="705" w:right="-766" w:hanging="705"/>
        <w:rPr>
          <w:rFonts w:ascii="Arial" w:hAnsi="Arial" w:cs="Arial"/>
          <w:sz w:val="22"/>
          <w:szCs w:val="22"/>
        </w:rPr>
      </w:pPr>
      <w:r>
        <w:rPr>
          <w:rFonts w:ascii="Arial" w:hAnsi="Arial" w:cs="Arial"/>
          <w:sz w:val="22"/>
          <w:szCs w:val="22"/>
        </w:rPr>
        <w:t xml:space="preserve">This, together </w:t>
      </w:r>
      <w:r w:rsidRPr="00EF5CE0">
        <w:rPr>
          <w:rFonts w:ascii="Arial" w:hAnsi="Arial" w:cs="Arial"/>
          <w:sz w:val="22"/>
          <w:szCs w:val="22"/>
        </w:rPr>
        <w:t xml:space="preserve">with the </w:t>
      </w:r>
      <w:r w:rsidRPr="00EF5CE0" w:rsidR="008C0F0F">
        <w:rPr>
          <w:rFonts w:ascii="Arial" w:hAnsi="Arial" w:cs="Arial"/>
          <w:sz w:val="22"/>
          <w:szCs w:val="22"/>
        </w:rPr>
        <w:t>appointment of a new Police and Crime Commissioner</w:t>
      </w:r>
      <w:r>
        <w:rPr>
          <w:rFonts w:ascii="Arial" w:hAnsi="Arial" w:cs="Arial"/>
          <w:sz w:val="22"/>
          <w:szCs w:val="22"/>
        </w:rPr>
        <w:t xml:space="preserve"> due to commence in role on the 12/5/16,</w:t>
      </w:r>
      <w:r w:rsidRPr="00EF5CE0" w:rsidR="008C0F0F">
        <w:rPr>
          <w:rFonts w:ascii="Arial" w:hAnsi="Arial" w:cs="Arial"/>
          <w:sz w:val="22"/>
          <w:szCs w:val="22"/>
        </w:rPr>
        <w:t xml:space="preserve"> </w:t>
      </w:r>
      <w:r w:rsidR="005D29DE">
        <w:rPr>
          <w:rFonts w:ascii="Arial" w:hAnsi="Arial" w:cs="Arial"/>
          <w:sz w:val="22"/>
          <w:szCs w:val="22"/>
        </w:rPr>
        <w:t xml:space="preserve">ensures that </w:t>
      </w:r>
      <w:r w:rsidRPr="00EF5CE0" w:rsidR="008C0F0F">
        <w:rPr>
          <w:rFonts w:ascii="Arial" w:hAnsi="Arial" w:cs="Arial"/>
          <w:sz w:val="22"/>
          <w:szCs w:val="22"/>
        </w:rPr>
        <w:t xml:space="preserve">only minor amendments are proposed at this stage to </w:t>
      </w:r>
      <w:r w:rsidRPr="00EF5CE0" w:rsidR="00124329">
        <w:rPr>
          <w:rFonts w:ascii="Arial" w:hAnsi="Arial" w:cs="Arial"/>
          <w:sz w:val="22"/>
          <w:szCs w:val="22"/>
        </w:rPr>
        <w:t xml:space="preserve">the Terms of Reference </w:t>
      </w:r>
      <w:r w:rsidRPr="00EF5CE0" w:rsidR="008C0F0F">
        <w:rPr>
          <w:rFonts w:ascii="Arial" w:hAnsi="Arial" w:cs="Arial"/>
          <w:sz w:val="22"/>
          <w:szCs w:val="22"/>
        </w:rPr>
        <w:t>to refl</w:t>
      </w:r>
      <w:r w:rsidRPr="00EF5CE0" w:rsidR="00124329">
        <w:rPr>
          <w:rFonts w:ascii="Arial" w:hAnsi="Arial" w:cs="Arial"/>
          <w:sz w:val="22"/>
          <w:szCs w:val="22"/>
        </w:rPr>
        <w:t xml:space="preserve">ect </w:t>
      </w:r>
      <w:r w:rsidRPr="00EF5CE0" w:rsidR="008C0F0F">
        <w:rPr>
          <w:rFonts w:ascii="Arial" w:hAnsi="Arial" w:cs="Arial"/>
          <w:sz w:val="22"/>
          <w:szCs w:val="22"/>
        </w:rPr>
        <w:t xml:space="preserve">both </w:t>
      </w:r>
      <w:r w:rsidRPr="00EF5CE0" w:rsidR="00124329">
        <w:rPr>
          <w:rFonts w:ascii="Arial" w:hAnsi="Arial" w:cs="Arial"/>
          <w:sz w:val="22"/>
          <w:szCs w:val="22"/>
        </w:rPr>
        <w:t xml:space="preserve">the increased </w:t>
      </w:r>
      <w:r w:rsidRPr="00EF5CE0" w:rsidR="008C0F0F">
        <w:rPr>
          <w:rFonts w:ascii="Arial" w:hAnsi="Arial" w:cs="Arial"/>
          <w:sz w:val="22"/>
          <w:szCs w:val="22"/>
        </w:rPr>
        <w:t xml:space="preserve">collaboration arrangements </w:t>
      </w:r>
      <w:r w:rsidRPr="00EF5CE0" w:rsidR="00124329">
        <w:rPr>
          <w:rFonts w:ascii="Arial" w:hAnsi="Arial" w:cs="Arial"/>
          <w:sz w:val="22"/>
          <w:szCs w:val="22"/>
        </w:rPr>
        <w:t>and to align arrangements with the Ethics Committee</w:t>
      </w:r>
      <w:r w:rsidRPr="00EF5CE0" w:rsidR="008C0F0F">
        <w:rPr>
          <w:rFonts w:ascii="Arial" w:hAnsi="Arial" w:cs="Arial"/>
          <w:sz w:val="22"/>
          <w:szCs w:val="22"/>
        </w:rPr>
        <w:t xml:space="preserve"> as follows</w:t>
      </w:r>
      <w:r w:rsidR="005D29DE">
        <w:rPr>
          <w:rFonts w:ascii="Arial" w:hAnsi="Arial" w:cs="Arial"/>
          <w:sz w:val="22"/>
          <w:szCs w:val="22"/>
        </w:rPr>
        <w:t xml:space="preserve"> (highlighted in green on the Attached Terms of Reference)</w:t>
      </w:r>
      <w:r w:rsidRPr="00EF5CE0" w:rsidR="008C0F0F">
        <w:rPr>
          <w:rFonts w:ascii="Arial" w:hAnsi="Arial" w:cs="Arial"/>
          <w:sz w:val="22"/>
          <w:szCs w:val="22"/>
        </w:rPr>
        <w:t>:</w:t>
      </w:r>
    </w:p>
    <w:p w:rsidR="00D55262" w:rsidP="00D55262" w:rsidRDefault="00D55262">
      <w:pPr>
        <w:pStyle w:val="Header"/>
        <w:tabs>
          <w:tab w:val="clear" w:pos="4153"/>
          <w:tab w:val="clear" w:pos="8306"/>
        </w:tabs>
        <w:ind w:left="720" w:right="-766" w:hanging="720"/>
        <w:rPr>
          <w:rFonts w:ascii="Arial" w:hAnsi="Arial" w:cs="Arial"/>
          <w:sz w:val="22"/>
          <w:szCs w:val="22"/>
        </w:rPr>
      </w:pPr>
    </w:p>
    <w:p w:rsidRPr="00EF5CE0" w:rsidR="008C0F0F" w:rsidP="008C0F0F" w:rsidRDefault="008C0F0F">
      <w:pPr>
        <w:pStyle w:val="BodyText"/>
        <w:widowControl w:val="0"/>
        <w:tabs>
          <w:tab w:val="clear" w:pos="709"/>
        </w:tabs>
        <w:kinsoku w:val="0"/>
        <w:overflowPunct w:val="0"/>
        <w:autoSpaceDE w:val="0"/>
        <w:autoSpaceDN w:val="0"/>
        <w:adjustRightInd w:val="0"/>
        <w:spacing w:before="1"/>
        <w:ind w:left="709"/>
        <w:jc w:val="left"/>
        <w:rPr>
          <w:rFonts w:ascii="Arial" w:hAnsi="Arial" w:cs="Arial"/>
          <w:b/>
          <w:spacing w:val="-1"/>
          <w:sz w:val="22"/>
          <w:szCs w:val="22"/>
        </w:rPr>
      </w:pPr>
      <w:r w:rsidRPr="00EF5CE0">
        <w:rPr>
          <w:rFonts w:ascii="Arial" w:hAnsi="Arial" w:cs="Arial"/>
          <w:b/>
          <w:spacing w:val="-1"/>
          <w:sz w:val="22"/>
          <w:szCs w:val="22"/>
        </w:rPr>
        <w:t>Paragraph 11.2</w:t>
      </w:r>
    </w:p>
    <w:p w:rsidRPr="00EF5CE0" w:rsidR="008C0F0F" w:rsidP="008C0F0F" w:rsidRDefault="008C0F0F">
      <w:pPr>
        <w:pStyle w:val="BodyText"/>
        <w:widowControl w:val="0"/>
        <w:tabs>
          <w:tab w:val="clear" w:pos="709"/>
        </w:tabs>
        <w:kinsoku w:val="0"/>
        <w:overflowPunct w:val="0"/>
        <w:autoSpaceDE w:val="0"/>
        <w:autoSpaceDN w:val="0"/>
        <w:adjustRightInd w:val="0"/>
        <w:spacing w:before="1"/>
        <w:ind w:left="709"/>
        <w:jc w:val="left"/>
        <w:rPr>
          <w:rFonts w:ascii="Arial" w:hAnsi="Arial" w:cs="Arial"/>
          <w:spacing w:val="-1"/>
          <w:sz w:val="22"/>
          <w:szCs w:val="22"/>
        </w:rPr>
      </w:pPr>
      <w:r w:rsidRPr="00EF5CE0">
        <w:rPr>
          <w:rFonts w:ascii="Arial" w:hAnsi="Arial" w:cs="Arial"/>
          <w:spacing w:val="-1"/>
          <w:sz w:val="22"/>
          <w:szCs w:val="22"/>
        </w:rPr>
        <w:t>A protocol between the JARAP and the Ethics Committee is being developed and annual meetings will take place between the Ethics Chair and the lead member for the JARAP to share forward plans and update on key areas of work to minimise duplication and maximise assurances.</w:t>
      </w:r>
    </w:p>
    <w:p w:rsidR="008C0F0F" w:rsidP="008C0F0F" w:rsidRDefault="008C0F0F">
      <w:pPr>
        <w:pStyle w:val="BodyText"/>
        <w:kinsoku w:val="0"/>
        <w:overflowPunct w:val="0"/>
        <w:spacing w:before="1"/>
        <w:rPr>
          <w:rFonts w:ascii="Arial" w:hAnsi="Arial" w:cs="Arial"/>
          <w:spacing w:val="-1"/>
          <w:sz w:val="22"/>
          <w:szCs w:val="22"/>
        </w:rPr>
      </w:pPr>
    </w:p>
    <w:p w:rsidR="005D29DE" w:rsidP="008C0F0F" w:rsidRDefault="005D29DE">
      <w:pPr>
        <w:pStyle w:val="BodyText"/>
        <w:kinsoku w:val="0"/>
        <w:overflowPunct w:val="0"/>
        <w:spacing w:before="1"/>
        <w:rPr>
          <w:rFonts w:ascii="Arial" w:hAnsi="Arial" w:cs="Arial"/>
          <w:spacing w:val="-1"/>
          <w:sz w:val="22"/>
          <w:szCs w:val="22"/>
        </w:rPr>
      </w:pPr>
    </w:p>
    <w:p w:rsidR="005D29DE" w:rsidP="008C0F0F" w:rsidRDefault="005D29DE">
      <w:pPr>
        <w:pStyle w:val="BodyText"/>
        <w:kinsoku w:val="0"/>
        <w:overflowPunct w:val="0"/>
        <w:spacing w:before="1"/>
        <w:rPr>
          <w:rFonts w:ascii="Arial" w:hAnsi="Arial" w:cs="Arial"/>
          <w:spacing w:val="-1"/>
          <w:sz w:val="22"/>
          <w:szCs w:val="22"/>
        </w:rPr>
      </w:pPr>
    </w:p>
    <w:p w:rsidR="005D29DE" w:rsidP="008C0F0F" w:rsidRDefault="005D29DE">
      <w:pPr>
        <w:pStyle w:val="BodyText"/>
        <w:kinsoku w:val="0"/>
        <w:overflowPunct w:val="0"/>
        <w:spacing w:before="1"/>
        <w:rPr>
          <w:rFonts w:ascii="Arial" w:hAnsi="Arial" w:cs="Arial"/>
          <w:spacing w:val="-1"/>
          <w:sz w:val="22"/>
          <w:szCs w:val="22"/>
        </w:rPr>
      </w:pPr>
    </w:p>
    <w:p w:rsidRPr="00EF5CE0" w:rsidR="005D29DE" w:rsidP="008C0F0F" w:rsidRDefault="005D29DE">
      <w:pPr>
        <w:pStyle w:val="BodyText"/>
        <w:kinsoku w:val="0"/>
        <w:overflowPunct w:val="0"/>
        <w:spacing w:before="1"/>
        <w:rPr>
          <w:rFonts w:ascii="Arial" w:hAnsi="Arial" w:cs="Arial"/>
          <w:spacing w:val="-1"/>
          <w:sz w:val="22"/>
          <w:szCs w:val="22"/>
        </w:rPr>
      </w:pPr>
    </w:p>
    <w:p w:rsidRPr="00EF5CE0" w:rsidR="008C0F0F" w:rsidP="008C0F0F" w:rsidRDefault="008C0F0F">
      <w:pPr>
        <w:pStyle w:val="BodyText"/>
        <w:widowControl w:val="0"/>
        <w:tabs>
          <w:tab w:val="clear" w:pos="709"/>
        </w:tabs>
        <w:kinsoku w:val="0"/>
        <w:overflowPunct w:val="0"/>
        <w:autoSpaceDE w:val="0"/>
        <w:autoSpaceDN w:val="0"/>
        <w:adjustRightInd w:val="0"/>
        <w:spacing w:before="1"/>
        <w:ind w:left="709"/>
        <w:jc w:val="left"/>
        <w:rPr>
          <w:rFonts w:ascii="Arial" w:hAnsi="Arial" w:cs="Arial"/>
          <w:b/>
          <w:spacing w:val="-1"/>
          <w:sz w:val="22"/>
          <w:szCs w:val="22"/>
        </w:rPr>
      </w:pPr>
      <w:r w:rsidRPr="00EF5CE0">
        <w:rPr>
          <w:rFonts w:ascii="Arial" w:hAnsi="Arial" w:cs="Arial"/>
          <w:b/>
          <w:spacing w:val="-1"/>
          <w:sz w:val="22"/>
          <w:szCs w:val="22"/>
        </w:rPr>
        <w:lastRenderedPageBreak/>
        <w:t>Paragraph 11.3</w:t>
      </w:r>
    </w:p>
    <w:p w:rsidR="008C0F0F" w:rsidP="008C0F0F" w:rsidRDefault="008C0F0F">
      <w:pPr>
        <w:pStyle w:val="BodyText"/>
        <w:widowControl w:val="0"/>
        <w:tabs>
          <w:tab w:val="clear" w:pos="709"/>
        </w:tabs>
        <w:kinsoku w:val="0"/>
        <w:overflowPunct w:val="0"/>
        <w:autoSpaceDE w:val="0"/>
        <w:autoSpaceDN w:val="0"/>
        <w:adjustRightInd w:val="0"/>
        <w:spacing w:before="1"/>
        <w:ind w:left="709"/>
        <w:jc w:val="left"/>
        <w:rPr>
          <w:rFonts w:ascii="Arial" w:hAnsi="Arial" w:cs="Arial"/>
          <w:spacing w:val="-1"/>
          <w:sz w:val="22"/>
          <w:szCs w:val="22"/>
        </w:rPr>
      </w:pPr>
      <w:r w:rsidRPr="00EF5CE0">
        <w:rPr>
          <w:rFonts w:ascii="Arial" w:hAnsi="Arial" w:cs="Arial"/>
          <w:spacing w:val="-1"/>
          <w:sz w:val="22"/>
          <w:szCs w:val="22"/>
        </w:rPr>
        <w:t xml:space="preserve">A lead member has been appointed to consider collaboration developments in more depth and they, together with information from the Chair in respect </w:t>
      </w:r>
      <w:r w:rsidRPr="00EF5CE0" w:rsidR="00EF5CE0">
        <w:rPr>
          <w:rFonts w:ascii="Arial" w:hAnsi="Arial" w:cs="Arial"/>
          <w:spacing w:val="-1"/>
          <w:sz w:val="22"/>
          <w:szCs w:val="22"/>
        </w:rPr>
        <w:t>of regional</w:t>
      </w:r>
      <w:r w:rsidRPr="00EF5CE0">
        <w:rPr>
          <w:rFonts w:ascii="Arial" w:hAnsi="Arial" w:cs="Arial"/>
          <w:spacing w:val="-1"/>
          <w:sz w:val="22"/>
          <w:szCs w:val="22"/>
        </w:rPr>
        <w:t xml:space="preserve"> meetings will update the JARAP on regional and collaboration arrangements as deemed appropriate.</w:t>
      </w:r>
    </w:p>
    <w:p w:rsidRPr="00EF5CE0" w:rsidR="005D29DE" w:rsidP="008C0F0F" w:rsidRDefault="005D29DE">
      <w:pPr>
        <w:pStyle w:val="BodyText"/>
        <w:widowControl w:val="0"/>
        <w:tabs>
          <w:tab w:val="clear" w:pos="709"/>
        </w:tabs>
        <w:kinsoku w:val="0"/>
        <w:overflowPunct w:val="0"/>
        <w:autoSpaceDE w:val="0"/>
        <w:autoSpaceDN w:val="0"/>
        <w:adjustRightInd w:val="0"/>
        <w:spacing w:before="1"/>
        <w:ind w:left="709"/>
        <w:jc w:val="left"/>
        <w:rPr>
          <w:rFonts w:ascii="Arial" w:hAnsi="Arial" w:cs="Arial"/>
          <w:spacing w:val="-1"/>
          <w:sz w:val="22"/>
          <w:szCs w:val="22"/>
        </w:rPr>
      </w:pPr>
    </w:p>
    <w:p w:rsidRPr="008C0F0F" w:rsidR="00D45316" w:rsidP="00EF5CE0" w:rsidRDefault="00EF5CE0">
      <w:pPr>
        <w:pStyle w:val="ListParagraph"/>
        <w:numPr>
          <w:ilvl w:val="0"/>
          <w:numId w:val="16"/>
        </w:numPr>
        <w:ind w:hanging="720"/>
        <w:rPr>
          <w:rFonts w:ascii="Arial" w:hAnsi="Arial" w:cs="Arial"/>
          <w:sz w:val="22"/>
          <w:szCs w:val="22"/>
        </w:rPr>
      </w:pPr>
      <w:r>
        <w:rPr>
          <w:rFonts w:ascii="Arial" w:hAnsi="Arial" w:cs="Arial"/>
          <w:sz w:val="22"/>
          <w:szCs w:val="22"/>
        </w:rPr>
        <w:t xml:space="preserve">The Terms of Reference will be considered and updated as appropriate during the year as the new PCC takes up his role and work on the proposed Strategic Alliance is progressed. </w:t>
      </w:r>
    </w:p>
    <w:p w:rsidR="008C0F0F" w:rsidP="00AB1216" w:rsidRDefault="008C0F0F">
      <w:pPr>
        <w:pStyle w:val="ListParagraph"/>
        <w:rPr>
          <w:rFonts w:ascii="Arial" w:hAnsi="Arial" w:cs="Arial"/>
          <w:sz w:val="22"/>
          <w:szCs w:val="22"/>
        </w:rPr>
      </w:pPr>
    </w:p>
    <w:p w:rsidR="008C0F0F" w:rsidP="00AB1216" w:rsidRDefault="008C0F0F">
      <w:pPr>
        <w:pStyle w:val="ListParagraph"/>
        <w:rPr>
          <w:rFonts w:ascii="Arial" w:hAnsi="Arial" w:cs="Arial"/>
          <w:sz w:val="22"/>
          <w:szCs w:val="22"/>
        </w:rPr>
      </w:pPr>
    </w:p>
    <w:p w:rsidR="008C0F0F" w:rsidP="00AB1216" w:rsidRDefault="008C0F0F">
      <w:pPr>
        <w:pStyle w:val="ListParagraph"/>
        <w:rPr>
          <w:rFonts w:ascii="Arial" w:hAnsi="Arial" w:cs="Arial"/>
          <w:sz w:val="22"/>
          <w:szCs w:val="22"/>
        </w:rPr>
      </w:pPr>
    </w:p>
    <w:p w:rsidR="00FD7250" w:rsidP="00F53F2A" w:rsidRDefault="00FD7250">
      <w:pPr>
        <w:pStyle w:val="Header"/>
        <w:tabs>
          <w:tab w:val="clear" w:pos="4153"/>
          <w:tab w:val="clear" w:pos="8306"/>
        </w:tabs>
        <w:ind w:right="-766"/>
        <w:rPr>
          <w:rFonts w:ascii="Arial" w:hAnsi="Arial" w:cs="Arial"/>
          <w:b/>
          <w:sz w:val="22"/>
          <w:szCs w:val="22"/>
          <w:u w:val="single"/>
        </w:rPr>
      </w:pPr>
      <w:r w:rsidRPr="00B47FD5">
        <w:rPr>
          <w:rFonts w:ascii="Arial" w:hAnsi="Arial" w:cs="Arial"/>
          <w:b/>
          <w:sz w:val="22"/>
          <w:szCs w:val="22"/>
          <w:u w:val="single"/>
        </w:rPr>
        <w:t>Implications</w:t>
      </w:r>
    </w:p>
    <w:p w:rsidR="00C66AF0" w:rsidP="00F53F2A" w:rsidRDefault="00C66AF0">
      <w:pPr>
        <w:pStyle w:val="Header"/>
        <w:tabs>
          <w:tab w:val="clear" w:pos="4153"/>
          <w:tab w:val="clear" w:pos="8306"/>
        </w:tabs>
        <w:ind w:right="-766"/>
        <w:rPr>
          <w:rFonts w:ascii="Arial" w:hAnsi="Arial" w:cs="Arial"/>
          <w:b/>
          <w:sz w:val="22"/>
          <w:szCs w:val="22"/>
          <w:u w:val="single"/>
        </w:rPr>
      </w:pPr>
    </w:p>
    <w:tbl>
      <w:tblPr>
        <w:tblW w:w="0" w:type="auto"/>
        <w:tblLook w:val="01E0" w:firstRow="1" w:lastRow="1" w:firstColumn="1" w:lastColumn="1" w:noHBand="0" w:noVBand="0"/>
      </w:tblPr>
      <w:tblGrid>
        <w:gridCol w:w="3292"/>
        <w:gridCol w:w="5230"/>
      </w:tblGrid>
      <w:tr w:rsidRPr="008000B8" w:rsidR="00C66AF0" w:rsidTr="008000B8">
        <w:tc>
          <w:tcPr>
            <w:tcW w:w="3348" w:type="dxa"/>
            <w:shd w:val="clear" w:color="auto" w:fill="auto"/>
          </w:tcPr>
          <w:p w:rsidRPr="008000B8" w:rsidR="00C66AF0" w:rsidP="00F53F2A" w:rsidRDefault="00F53F2A">
            <w:pPr>
              <w:pStyle w:val="Header"/>
              <w:tabs>
                <w:tab w:val="clear" w:pos="4153"/>
                <w:tab w:val="clear" w:pos="8306"/>
              </w:tabs>
              <w:ind w:right="-766"/>
              <w:rPr>
                <w:rFonts w:ascii="Arial" w:hAnsi="Arial" w:cs="Arial"/>
                <w:sz w:val="22"/>
                <w:szCs w:val="22"/>
              </w:rPr>
            </w:pPr>
            <w:r>
              <w:rPr>
                <w:rFonts w:ascii="Arial" w:hAnsi="Arial" w:cs="Arial"/>
                <w:sz w:val="22"/>
                <w:szCs w:val="22"/>
              </w:rPr>
              <w:t>Financial:</w:t>
            </w:r>
          </w:p>
        </w:tc>
        <w:tc>
          <w:tcPr>
            <w:tcW w:w="5315" w:type="dxa"/>
            <w:shd w:val="clear" w:color="auto" w:fill="auto"/>
          </w:tcPr>
          <w:p w:rsidR="00C66AF0" w:rsidP="00F53F2A" w:rsidRDefault="00FC120A">
            <w:pPr>
              <w:pStyle w:val="Header"/>
              <w:tabs>
                <w:tab w:val="clear" w:pos="4153"/>
                <w:tab w:val="clear" w:pos="8306"/>
              </w:tabs>
              <w:rPr>
                <w:rFonts w:ascii="Arial" w:hAnsi="Arial" w:cs="Arial"/>
                <w:sz w:val="22"/>
                <w:szCs w:val="22"/>
              </w:rPr>
            </w:pPr>
            <w:r>
              <w:rPr>
                <w:rFonts w:ascii="Arial" w:hAnsi="Arial" w:cs="Arial"/>
                <w:sz w:val="22"/>
                <w:szCs w:val="22"/>
              </w:rPr>
              <w:t>There are no financial implications associated with this report.</w:t>
            </w:r>
          </w:p>
          <w:p w:rsidRPr="008000B8" w:rsidR="00EF5CE0" w:rsidP="00F53F2A" w:rsidRDefault="00EF5CE0">
            <w:pPr>
              <w:pStyle w:val="Header"/>
              <w:tabs>
                <w:tab w:val="clear" w:pos="4153"/>
                <w:tab w:val="clear" w:pos="8306"/>
              </w:tabs>
              <w:rPr>
                <w:rFonts w:ascii="Arial" w:hAnsi="Arial" w:cs="Arial"/>
                <w:sz w:val="22"/>
                <w:szCs w:val="22"/>
              </w:rPr>
            </w:pPr>
          </w:p>
        </w:tc>
      </w:tr>
      <w:tr w:rsidRPr="008000B8" w:rsidR="00C66AF0" w:rsidTr="008000B8">
        <w:tc>
          <w:tcPr>
            <w:tcW w:w="3348" w:type="dxa"/>
            <w:shd w:val="clear" w:color="auto" w:fill="auto"/>
          </w:tcPr>
          <w:p w:rsidRPr="008000B8" w:rsidR="00C66AF0" w:rsidP="00F53F2A" w:rsidRDefault="00F53F2A">
            <w:pPr>
              <w:pStyle w:val="Header"/>
              <w:tabs>
                <w:tab w:val="clear" w:pos="4153"/>
                <w:tab w:val="clear" w:pos="8306"/>
              </w:tabs>
              <w:ind w:right="-766"/>
              <w:rPr>
                <w:rFonts w:ascii="Arial" w:hAnsi="Arial" w:cs="Arial"/>
                <w:sz w:val="22"/>
                <w:szCs w:val="22"/>
              </w:rPr>
            </w:pPr>
            <w:r>
              <w:rPr>
                <w:rFonts w:ascii="Arial" w:hAnsi="Arial" w:cs="Arial"/>
                <w:sz w:val="22"/>
                <w:szCs w:val="22"/>
              </w:rPr>
              <w:t>Legal</w:t>
            </w:r>
            <w:r w:rsidRPr="008000B8" w:rsidR="00C66AF0">
              <w:rPr>
                <w:rFonts w:ascii="Arial" w:hAnsi="Arial" w:cs="Arial"/>
                <w:sz w:val="22"/>
                <w:szCs w:val="22"/>
              </w:rPr>
              <w:t xml:space="preserve">: </w:t>
            </w:r>
          </w:p>
        </w:tc>
        <w:tc>
          <w:tcPr>
            <w:tcW w:w="5315" w:type="dxa"/>
            <w:shd w:val="clear" w:color="auto" w:fill="auto"/>
          </w:tcPr>
          <w:p w:rsidR="00C66AF0" w:rsidP="00F53F2A" w:rsidRDefault="00FC120A">
            <w:pPr>
              <w:pStyle w:val="Header"/>
              <w:tabs>
                <w:tab w:val="clear" w:pos="4153"/>
                <w:tab w:val="clear" w:pos="8306"/>
              </w:tabs>
              <w:rPr>
                <w:rFonts w:ascii="Arial" w:hAnsi="Arial" w:cs="Arial"/>
                <w:sz w:val="22"/>
                <w:szCs w:val="22"/>
              </w:rPr>
            </w:pPr>
            <w:r>
              <w:rPr>
                <w:rFonts w:ascii="Arial" w:hAnsi="Arial" w:cs="Arial"/>
                <w:sz w:val="22"/>
                <w:szCs w:val="22"/>
              </w:rPr>
              <w:t>There are no legal implications associated with this report.</w:t>
            </w:r>
          </w:p>
          <w:p w:rsidRPr="008000B8" w:rsidR="00EF5CE0" w:rsidP="00F53F2A" w:rsidRDefault="00EF5CE0">
            <w:pPr>
              <w:pStyle w:val="Header"/>
              <w:tabs>
                <w:tab w:val="clear" w:pos="4153"/>
                <w:tab w:val="clear" w:pos="8306"/>
              </w:tabs>
              <w:rPr>
                <w:rFonts w:ascii="Arial" w:hAnsi="Arial" w:cs="Arial"/>
                <w:sz w:val="22"/>
                <w:szCs w:val="22"/>
              </w:rPr>
            </w:pPr>
          </w:p>
        </w:tc>
      </w:tr>
      <w:tr w:rsidRPr="008000B8" w:rsidR="00C66AF0" w:rsidTr="008000B8">
        <w:tc>
          <w:tcPr>
            <w:tcW w:w="3348" w:type="dxa"/>
            <w:shd w:val="clear" w:color="auto" w:fill="auto"/>
          </w:tcPr>
          <w:p w:rsidRPr="008000B8" w:rsidR="00C66AF0" w:rsidP="00F53F2A" w:rsidRDefault="00C66AF0">
            <w:pPr>
              <w:pStyle w:val="Header"/>
              <w:tabs>
                <w:tab w:val="clear" w:pos="4153"/>
                <w:tab w:val="clear" w:pos="8306"/>
              </w:tabs>
              <w:ind w:right="-766"/>
              <w:rPr>
                <w:rFonts w:ascii="Arial" w:hAnsi="Arial" w:cs="Arial"/>
                <w:sz w:val="22"/>
                <w:szCs w:val="22"/>
              </w:rPr>
            </w:pPr>
            <w:r w:rsidRPr="008000B8">
              <w:rPr>
                <w:rFonts w:ascii="Arial" w:hAnsi="Arial" w:cs="Arial"/>
                <w:sz w:val="22"/>
                <w:szCs w:val="22"/>
              </w:rPr>
              <w:t>Equality Impact As</w:t>
            </w:r>
            <w:r w:rsidR="00F53F2A">
              <w:rPr>
                <w:rFonts w:ascii="Arial" w:hAnsi="Arial" w:cs="Arial"/>
                <w:sz w:val="22"/>
                <w:szCs w:val="22"/>
              </w:rPr>
              <w:t>sessment</w:t>
            </w:r>
            <w:r w:rsidRPr="008000B8">
              <w:rPr>
                <w:rFonts w:ascii="Arial" w:hAnsi="Arial" w:cs="Arial"/>
                <w:sz w:val="22"/>
                <w:szCs w:val="22"/>
              </w:rPr>
              <w:t xml:space="preserve">: </w:t>
            </w:r>
          </w:p>
        </w:tc>
        <w:tc>
          <w:tcPr>
            <w:tcW w:w="5315" w:type="dxa"/>
            <w:shd w:val="clear" w:color="auto" w:fill="auto"/>
          </w:tcPr>
          <w:p w:rsidR="00C66AF0" w:rsidP="00F53F2A" w:rsidRDefault="001D5EDA">
            <w:pPr>
              <w:pStyle w:val="Header"/>
              <w:tabs>
                <w:tab w:val="clear" w:pos="4153"/>
                <w:tab w:val="clear" w:pos="8306"/>
              </w:tabs>
              <w:rPr>
                <w:rFonts w:ascii="Arial" w:hAnsi="Arial" w:cs="Arial"/>
                <w:sz w:val="22"/>
                <w:szCs w:val="22"/>
              </w:rPr>
            </w:pPr>
            <w:r>
              <w:rPr>
                <w:rFonts w:ascii="Arial" w:hAnsi="Arial" w:cs="Arial"/>
                <w:sz w:val="22"/>
                <w:szCs w:val="22"/>
              </w:rPr>
              <w:t xml:space="preserve">There </w:t>
            </w:r>
            <w:r w:rsidR="00F53F2A">
              <w:rPr>
                <w:rFonts w:ascii="Arial" w:hAnsi="Arial" w:cs="Arial"/>
                <w:sz w:val="22"/>
                <w:szCs w:val="22"/>
              </w:rPr>
              <w:t>are</w:t>
            </w:r>
            <w:r>
              <w:rPr>
                <w:rFonts w:ascii="Arial" w:hAnsi="Arial" w:cs="Arial"/>
                <w:sz w:val="22"/>
                <w:szCs w:val="22"/>
              </w:rPr>
              <w:t xml:space="preserve"> no equality issues associated with this report.</w:t>
            </w:r>
          </w:p>
          <w:p w:rsidRPr="008000B8" w:rsidR="00EF5CE0" w:rsidP="00F53F2A" w:rsidRDefault="00EF5CE0">
            <w:pPr>
              <w:pStyle w:val="Header"/>
              <w:tabs>
                <w:tab w:val="clear" w:pos="4153"/>
                <w:tab w:val="clear" w:pos="8306"/>
              </w:tabs>
              <w:rPr>
                <w:rFonts w:ascii="Arial" w:hAnsi="Arial" w:cs="Arial"/>
                <w:sz w:val="22"/>
                <w:szCs w:val="22"/>
              </w:rPr>
            </w:pPr>
          </w:p>
        </w:tc>
      </w:tr>
      <w:tr w:rsidRPr="008000B8" w:rsidR="00C66AF0" w:rsidTr="008000B8">
        <w:tc>
          <w:tcPr>
            <w:tcW w:w="3348" w:type="dxa"/>
            <w:shd w:val="clear" w:color="auto" w:fill="auto"/>
          </w:tcPr>
          <w:p w:rsidRPr="008000B8" w:rsidR="00C66AF0" w:rsidP="00F53F2A" w:rsidRDefault="00F53F2A">
            <w:pPr>
              <w:pStyle w:val="Header"/>
              <w:tabs>
                <w:tab w:val="clear" w:pos="4153"/>
                <w:tab w:val="clear" w:pos="8306"/>
              </w:tabs>
              <w:ind w:right="-766"/>
              <w:rPr>
                <w:rFonts w:ascii="Arial" w:hAnsi="Arial" w:cs="Arial"/>
                <w:sz w:val="22"/>
                <w:szCs w:val="22"/>
              </w:rPr>
            </w:pPr>
            <w:r>
              <w:rPr>
                <w:rFonts w:ascii="Arial" w:hAnsi="Arial" w:cs="Arial"/>
                <w:sz w:val="22"/>
                <w:szCs w:val="22"/>
              </w:rPr>
              <w:t>Risks and Impact</w:t>
            </w:r>
            <w:r w:rsidRPr="008000B8" w:rsidR="00C66AF0">
              <w:rPr>
                <w:rFonts w:ascii="Arial" w:hAnsi="Arial" w:cs="Arial"/>
                <w:sz w:val="22"/>
                <w:szCs w:val="22"/>
              </w:rPr>
              <w:t>:</w:t>
            </w:r>
          </w:p>
        </w:tc>
        <w:tc>
          <w:tcPr>
            <w:tcW w:w="5315" w:type="dxa"/>
            <w:shd w:val="clear" w:color="auto" w:fill="auto"/>
          </w:tcPr>
          <w:p w:rsidR="00C66AF0" w:rsidP="00F53F2A" w:rsidRDefault="001D5EDA">
            <w:pPr>
              <w:pStyle w:val="Header"/>
              <w:tabs>
                <w:tab w:val="clear" w:pos="4153"/>
                <w:tab w:val="clear" w:pos="8306"/>
              </w:tabs>
              <w:rPr>
                <w:rFonts w:ascii="Arial" w:hAnsi="Arial" w:cs="Arial"/>
                <w:sz w:val="22"/>
                <w:szCs w:val="22"/>
              </w:rPr>
            </w:pPr>
            <w:r>
              <w:rPr>
                <w:rFonts w:ascii="Arial" w:hAnsi="Arial" w:cs="Arial"/>
                <w:sz w:val="22"/>
                <w:szCs w:val="22"/>
              </w:rPr>
              <w:t>The impact of managing Risk is covered within the Terms of Reference of the JARAP</w:t>
            </w:r>
            <w:r w:rsidR="00F53F2A">
              <w:rPr>
                <w:rFonts w:ascii="Arial" w:hAnsi="Arial" w:cs="Arial"/>
                <w:sz w:val="22"/>
                <w:szCs w:val="22"/>
              </w:rPr>
              <w:t>.</w:t>
            </w:r>
          </w:p>
          <w:p w:rsidRPr="008000B8" w:rsidR="00EF5CE0" w:rsidP="00F53F2A" w:rsidRDefault="00EF5CE0">
            <w:pPr>
              <w:pStyle w:val="Header"/>
              <w:tabs>
                <w:tab w:val="clear" w:pos="4153"/>
                <w:tab w:val="clear" w:pos="8306"/>
              </w:tabs>
              <w:rPr>
                <w:rFonts w:ascii="Arial" w:hAnsi="Arial" w:cs="Arial"/>
                <w:sz w:val="22"/>
                <w:szCs w:val="22"/>
              </w:rPr>
            </w:pPr>
          </w:p>
        </w:tc>
      </w:tr>
      <w:tr w:rsidRPr="008000B8" w:rsidR="00C66AF0" w:rsidTr="008000B8">
        <w:tc>
          <w:tcPr>
            <w:tcW w:w="3348" w:type="dxa"/>
            <w:shd w:val="clear" w:color="auto" w:fill="auto"/>
          </w:tcPr>
          <w:p w:rsidRPr="008000B8" w:rsidR="00C66AF0" w:rsidP="00F53F2A" w:rsidRDefault="00F53F2A">
            <w:pPr>
              <w:pStyle w:val="Header"/>
              <w:tabs>
                <w:tab w:val="clear" w:pos="4153"/>
                <w:tab w:val="clear" w:pos="8306"/>
              </w:tabs>
              <w:ind w:right="-766"/>
              <w:rPr>
                <w:rFonts w:ascii="Arial" w:hAnsi="Arial" w:cs="Arial"/>
                <w:sz w:val="22"/>
                <w:szCs w:val="22"/>
              </w:rPr>
            </w:pPr>
            <w:r>
              <w:rPr>
                <w:rFonts w:ascii="Arial" w:hAnsi="Arial" w:cs="Arial"/>
                <w:sz w:val="22"/>
                <w:szCs w:val="22"/>
              </w:rPr>
              <w:t>Link to Police and Crime Plan</w:t>
            </w:r>
            <w:r w:rsidRPr="008000B8" w:rsidR="00C66AF0">
              <w:rPr>
                <w:rFonts w:ascii="Arial" w:hAnsi="Arial" w:cs="Arial"/>
                <w:sz w:val="22"/>
                <w:szCs w:val="22"/>
              </w:rPr>
              <w:t>:</w:t>
            </w:r>
          </w:p>
        </w:tc>
        <w:tc>
          <w:tcPr>
            <w:tcW w:w="5315" w:type="dxa"/>
            <w:shd w:val="clear" w:color="auto" w:fill="auto"/>
          </w:tcPr>
          <w:p w:rsidRPr="008000B8" w:rsidR="00C66AF0" w:rsidP="00F53F2A" w:rsidRDefault="002E368E">
            <w:pPr>
              <w:pStyle w:val="Header"/>
              <w:tabs>
                <w:tab w:val="clear" w:pos="4153"/>
                <w:tab w:val="clear" w:pos="8306"/>
              </w:tabs>
              <w:rPr>
                <w:rFonts w:ascii="Arial" w:hAnsi="Arial" w:cs="Arial"/>
                <w:sz w:val="22"/>
                <w:szCs w:val="22"/>
              </w:rPr>
            </w:pPr>
            <w:r>
              <w:rPr>
                <w:rFonts w:ascii="Arial" w:hAnsi="Arial" w:cs="Arial"/>
                <w:sz w:val="22"/>
                <w:szCs w:val="22"/>
              </w:rPr>
              <w:t>The JARAP provides assurance on the work of the PCC and the Force which align to the plan.</w:t>
            </w:r>
          </w:p>
        </w:tc>
      </w:tr>
    </w:tbl>
    <w:p w:rsidR="00C66AF0" w:rsidP="00F53F2A" w:rsidRDefault="00C66AF0">
      <w:pPr>
        <w:pStyle w:val="Header"/>
        <w:tabs>
          <w:tab w:val="clear" w:pos="4153"/>
          <w:tab w:val="clear" w:pos="8306"/>
        </w:tabs>
        <w:ind w:right="-766"/>
        <w:rPr>
          <w:rFonts w:ascii="Arial" w:hAnsi="Arial" w:cs="Arial"/>
          <w:b/>
          <w:sz w:val="22"/>
          <w:szCs w:val="22"/>
          <w:u w:val="single"/>
        </w:rPr>
      </w:pPr>
    </w:p>
    <w:p w:rsidR="00FD7250" w:rsidP="00F53F2A" w:rsidRDefault="003462AB">
      <w:pPr>
        <w:pStyle w:val="Header"/>
        <w:tabs>
          <w:tab w:val="clear" w:pos="4153"/>
          <w:tab w:val="clear" w:pos="8306"/>
        </w:tabs>
        <w:ind w:right="-766"/>
        <w:rPr>
          <w:rFonts w:ascii="Arial" w:hAnsi="Arial" w:cs="Arial"/>
          <w:b/>
          <w:sz w:val="22"/>
          <w:szCs w:val="22"/>
          <w:u w:val="single"/>
        </w:rPr>
      </w:pPr>
      <w:r>
        <w:rPr>
          <w:rFonts w:ascii="Arial" w:hAnsi="Arial" w:cs="Arial"/>
          <w:b/>
          <w:sz w:val="22"/>
          <w:szCs w:val="22"/>
          <w:u w:val="single"/>
        </w:rPr>
        <w:t xml:space="preserve">List of </w:t>
      </w:r>
      <w:r w:rsidR="00FD7250">
        <w:rPr>
          <w:rFonts w:ascii="Arial" w:hAnsi="Arial" w:cs="Arial"/>
          <w:b/>
          <w:sz w:val="22"/>
          <w:szCs w:val="22"/>
          <w:u w:val="single"/>
        </w:rPr>
        <w:t>Appendices</w:t>
      </w:r>
    </w:p>
    <w:p w:rsidR="00F83DEB" w:rsidP="00F53F2A" w:rsidRDefault="00F83DEB">
      <w:pPr>
        <w:pStyle w:val="Header"/>
        <w:tabs>
          <w:tab w:val="clear" w:pos="4153"/>
          <w:tab w:val="clear" w:pos="8306"/>
        </w:tabs>
        <w:ind w:right="-766"/>
        <w:rPr>
          <w:rFonts w:ascii="Arial" w:hAnsi="Arial" w:cs="Arial"/>
          <w:b/>
          <w:sz w:val="22"/>
          <w:szCs w:val="22"/>
          <w:u w:val="single"/>
        </w:rPr>
      </w:pPr>
    </w:p>
    <w:p w:rsidR="001D5EDA" w:rsidP="00F53F2A" w:rsidRDefault="003462AB">
      <w:pPr>
        <w:pStyle w:val="Header"/>
        <w:tabs>
          <w:tab w:val="clear" w:pos="4153"/>
          <w:tab w:val="clear" w:pos="8306"/>
        </w:tabs>
        <w:ind w:right="-766"/>
        <w:rPr>
          <w:rFonts w:ascii="Arial" w:hAnsi="Arial" w:cs="Arial"/>
          <w:sz w:val="22"/>
          <w:szCs w:val="22"/>
        </w:rPr>
      </w:pPr>
      <w:r>
        <w:rPr>
          <w:rFonts w:ascii="Arial" w:hAnsi="Arial" w:cs="Arial"/>
          <w:sz w:val="22"/>
          <w:szCs w:val="22"/>
        </w:rPr>
        <w:t>Appendix</w:t>
      </w:r>
      <w:r w:rsidR="00F83DEB">
        <w:rPr>
          <w:rFonts w:ascii="Arial" w:hAnsi="Arial" w:cs="Arial"/>
          <w:sz w:val="22"/>
          <w:szCs w:val="22"/>
        </w:rPr>
        <w:t xml:space="preserve"> A</w:t>
      </w:r>
      <w:r>
        <w:rPr>
          <w:rFonts w:ascii="Arial" w:hAnsi="Arial" w:cs="Arial"/>
          <w:sz w:val="22"/>
          <w:szCs w:val="22"/>
        </w:rPr>
        <w:t xml:space="preserve">:  </w:t>
      </w:r>
      <w:r w:rsidR="00F53F2A">
        <w:rPr>
          <w:rFonts w:ascii="Arial" w:hAnsi="Arial" w:cs="Arial"/>
          <w:sz w:val="22"/>
          <w:szCs w:val="22"/>
        </w:rPr>
        <w:t>JARAP T</w:t>
      </w:r>
      <w:r w:rsidR="002E368E">
        <w:rPr>
          <w:rFonts w:ascii="Arial" w:hAnsi="Arial" w:cs="Arial"/>
          <w:sz w:val="22"/>
          <w:szCs w:val="22"/>
        </w:rPr>
        <w:t>erms of Reference</w:t>
      </w:r>
    </w:p>
    <w:p w:rsidR="001D5EDA" w:rsidP="00F53F2A" w:rsidRDefault="001D5EDA">
      <w:pPr>
        <w:pStyle w:val="Header"/>
        <w:tabs>
          <w:tab w:val="clear" w:pos="4153"/>
          <w:tab w:val="clear" w:pos="8306"/>
        </w:tabs>
        <w:ind w:right="-766"/>
        <w:rPr>
          <w:rFonts w:ascii="Arial" w:hAnsi="Arial" w:cs="Arial"/>
          <w:sz w:val="22"/>
          <w:szCs w:val="22"/>
        </w:rPr>
      </w:pPr>
    </w:p>
    <w:p w:rsidR="00FD7250" w:rsidP="00F53F2A" w:rsidRDefault="00FD7250">
      <w:pPr>
        <w:pStyle w:val="Header"/>
        <w:tabs>
          <w:tab w:val="clear" w:pos="4153"/>
          <w:tab w:val="clear" w:pos="8306"/>
        </w:tabs>
        <w:ind w:right="-766"/>
        <w:rPr>
          <w:rFonts w:ascii="Arial" w:hAnsi="Arial" w:cs="Arial"/>
          <w:b/>
          <w:sz w:val="22"/>
          <w:szCs w:val="22"/>
          <w:u w:val="single"/>
        </w:rPr>
      </w:pPr>
      <w:r w:rsidRPr="00B47FD5">
        <w:rPr>
          <w:rFonts w:ascii="Arial" w:hAnsi="Arial" w:cs="Arial"/>
          <w:b/>
          <w:sz w:val="22"/>
          <w:szCs w:val="22"/>
          <w:u w:val="single"/>
        </w:rPr>
        <w:t>Background Papers</w:t>
      </w:r>
    </w:p>
    <w:p w:rsidRPr="00B47FD5" w:rsidR="00F83DEB" w:rsidP="00F53F2A" w:rsidRDefault="00F83DEB">
      <w:pPr>
        <w:pStyle w:val="Header"/>
        <w:tabs>
          <w:tab w:val="clear" w:pos="4153"/>
          <w:tab w:val="clear" w:pos="8306"/>
        </w:tabs>
        <w:ind w:right="-766"/>
        <w:rPr>
          <w:rFonts w:ascii="Arial" w:hAnsi="Arial" w:cs="Arial"/>
          <w:sz w:val="22"/>
          <w:szCs w:val="22"/>
        </w:rPr>
      </w:pPr>
    </w:p>
    <w:p w:rsidRPr="00B47FD5" w:rsidR="00FD7250" w:rsidP="00F53F2A" w:rsidRDefault="002E368E">
      <w:pPr>
        <w:pStyle w:val="Header"/>
        <w:tabs>
          <w:tab w:val="clear" w:pos="4153"/>
          <w:tab w:val="clear" w:pos="8306"/>
        </w:tabs>
        <w:ind w:right="-766"/>
        <w:rPr>
          <w:rFonts w:ascii="Arial" w:hAnsi="Arial" w:cs="Arial"/>
          <w:sz w:val="22"/>
          <w:szCs w:val="22"/>
        </w:rPr>
      </w:pPr>
      <w:proofErr w:type="gramStart"/>
      <w:r>
        <w:rPr>
          <w:rFonts w:ascii="Arial" w:hAnsi="Arial" w:cs="Arial"/>
          <w:sz w:val="22"/>
          <w:szCs w:val="22"/>
        </w:rPr>
        <w:t>None</w:t>
      </w:r>
      <w:r w:rsidR="00F53F2A">
        <w:rPr>
          <w:rFonts w:ascii="Arial" w:hAnsi="Arial" w:cs="Arial"/>
          <w:sz w:val="22"/>
          <w:szCs w:val="22"/>
        </w:rPr>
        <w:t>.</w:t>
      </w:r>
      <w:proofErr w:type="gramEnd"/>
    </w:p>
    <w:p w:rsidRPr="00B47FD5" w:rsidR="00FD7250" w:rsidP="00F53F2A" w:rsidRDefault="00FD7250">
      <w:pPr>
        <w:pStyle w:val="Header"/>
        <w:tabs>
          <w:tab w:val="clear" w:pos="4153"/>
          <w:tab w:val="clear" w:pos="8306"/>
        </w:tabs>
        <w:ind w:right="-766"/>
        <w:rPr>
          <w:rFonts w:ascii="Arial" w:hAnsi="Arial" w:cs="Arial"/>
          <w:sz w:val="22"/>
          <w:szCs w:val="22"/>
        </w:rPr>
      </w:pPr>
    </w:p>
    <w:p w:rsidR="00FD7250" w:rsidP="00F53F2A" w:rsidRDefault="00FD7250">
      <w:pPr>
        <w:pStyle w:val="Header"/>
        <w:tabs>
          <w:tab w:val="clear" w:pos="4153"/>
          <w:tab w:val="clear" w:pos="8306"/>
        </w:tabs>
        <w:ind w:right="-766"/>
        <w:rPr>
          <w:rFonts w:ascii="Arial" w:hAnsi="Arial" w:cs="Arial"/>
          <w:b/>
          <w:sz w:val="22"/>
          <w:szCs w:val="22"/>
          <w:u w:val="single"/>
        </w:rPr>
      </w:pPr>
      <w:r>
        <w:rPr>
          <w:rFonts w:ascii="Arial" w:hAnsi="Arial" w:cs="Arial"/>
          <w:b/>
          <w:sz w:val="22"/>
          <w:szCs w:val="22"/>
          <w:u w:val="single"/>
        </w:rPr>
        <w:t>Person</w:t>
      </w:r>
      <w:r w:rsidRPr="00B47FD5">
        <w:rPr>
          <w:rFonts w:ascii="Arial" w:hAnsi="Arial" w:cs="Arial"/>
          <w:b/>
          <w:sz w:val="22"/>
          <w:szCs w:val="22"/>
          <w:u w:val="single"/>
        </w:rPr>
        <w:t xml:space="preserve"> to Contact</w:t>
      </w:r>
    </w:p>
    <w:p w:rsidRPr="00B47FD5" w:rsidR="00F83DEB" w:rsidP="00F53F2A" w:rsidRDefault="00F83DEB">
      <w:pPr>
        <w:pStyle w:val="Header"/>
        <w:tabs>
          <w:tab w:val="clear" w:pos="4153"/>
          <w:tab w:val="clear" w:pos="8306"/>
        </w:tabs>
        <w:ind w:right="-766"/>
        <w:rPr>
          <w:rFonts w:ascii="Arial" w:hAnsi="Arial" w:cs="Arial"/>
          <w:sz w:val="22"/>
          <w:szCs w:val="22"/>
        </w:rPr>
      </w:pPr>
    </w:p>
    <w:p w:rsidR="00FD7250" w:rsidP="00F53F2A" w:rsidRDefault="002E368E">
      <w:pPr>
        <w:pStyle w:val="Header"/>
        <w:tabs>
          <w:tab w:val="clear" w:pos="4153"/>
          <w:tab w:val="clear" w:pos="8306"/>
        </w:tabs>
        <w:ind w:right="-766"/>
        <w:rPr>
          <w:rFonts w:ascii="Arial" w:hAnsi="Arial" w:cs="Arial"/>
          <w:sz w:val="22"/>
          <w:szCs w:val="22"/>
        </w:rPr>
      </w:pPr>
      <w:r>
        <w:rPr>
          <w:rFonts w:ascii="Arial" w:hAnsi="Arial" w:cs="Arial"/>
          <w:sz w:val="22"/>
          <w:szCs w:val="22"/>
        </w:rPr>
        <w:t>Helen King, Chief Finance Officer</w:t>
      </w:r>
      <w:r w:rsidR="003462AB">
        <w:rPr>
          <w:rFonts w:ascii="Arial" w:hAnsi="Arial" w:cs="Arial"/>
          <w:sz w:val="22"/>
          <w:szCs w:val="22"/>
        </w:rPr>
        <w:t xml:space="preserve"> - </w:t>
      </w:r>
      <w:r w:rsidRPr="00B47FD5" w:rsidR="00FD7250">
        <w:rPr>
          <w:rFonts w:ascii="Arial" w:hAnsi="Arial" w:cs="Arial"/>
          <w:sz w:val="22"/>
          <w:szCs w:val="22"/>
        </w:rPr>
        <w:t xml:space="preserve">Tel 0116 </w:t>
      </w:r>
      <w:r>
        <w:rPr>
          <w:rFonts w:ascii="Arial" w:hAnsi="Arial" w:cs="Arial"/>
          <w:sz w:val="22"/>
          <w:szCs w:val="22"/>
        </w:rPr>
        <w:t>229 8702</w:t>
      </w:r>
    </w:p>
    <w:p w:rsidR="001610E8" w:rsidP="00F53F2A" w:rsidRDefault="003462AB">
      <w:pPr>
        <w:pStyle w:val="Header"/>
        <w:tabs>
          <w:tab w:val="clear" w:pos="4153"/>
          <w:tab w:val="clear" w:pos="8306"/>
        </w:tabs>
        <w:ind w:right="-766"/>
        <w:rPr>
          <w:rFonts w:ascii="Arial" w:hAnsi="Arial" w:cs="Arial"/>
          <w:sz w:val="22"/>
          <w:szCs w:val="22"/>
        </w:rPr>
      </w:pPr>
      <w:r>
        <w:rPr>
          <w:rFonts w:ascii="Arial" w:hAnsi="Arial" w:cs="Arial"/>
          <w:sz w:val="22"/>
          <w:szCs w:val="22"/>
        </w:rPr>
        <w:t xml:space="preserve">Email:  </w:t>
      </w:r>
      <w:hyperlink w:history="1" r:id="rId8">
        <w:r w:rsidRPr="000C0F5A" w:rsidR="00670370">
          <w:rPr>
            <w:rStyle w:val="Hyperlink"/>
            <w:rFonts w:ascii="Arial" w:hAnsi="Arial" w:cs="Arial"/>
            <w:sz w:val="22"/>
            <w:szCs w:val="22"/>
          </w:rPr>
          <w:t>helen.king@leics.pcc.pnn.gov.uk</w:t>
        </w:r>
      </w:hyperlink>
    </w:p>
    <w:sectPr w:rsidR="001610E8">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78D" w:rsidRDefault="001C178D" w:rsidP="005B06FB">
      <w:r>
        <w:separator/>
      </w:r>
    </w:p>
  </w:endnote>
  <w:endnote w:type="continuationSeparator" w:id="0">
    <w:p w:rsidR="001C178D" w:rsidRDefault="001C178D" w:rsidP="005B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B13" w:rsidRDefault="002749EE">
    <w:pPr>
      <w:pStyle w:val="Footer"/>
      <w:jc w:val="center"/>
    </w:pPr>
    <w:r>
      <w:t>D</w:t>
    </w:r>
    <w:r w:rsidR="00511B13">
      <w:fldChar w:fldCharType="begin"/>
    </w:r>
    <w:r w:rsidR="00511B13">
      <w:instrText xml:space="preserve"> PAGE   \* MERGEFORMAT </w:instrText>
    </w:r>
    <w:r w:rsidR="00511B13">
      <w:fldChar w:fldCharType="separate"/>
    </w:r>
    <w:r>
      <w:rPr>
        <w:noProof/>
      </w:rPr>
      <w:t>1</w:t>
    </w:r>
    <w:r w:rsidR="00511B13">
      <w:rPr>
        <w:noProof/>
      </w:rPr>
      <w:fldChar w:fldCharType="end"/>
    </w:r>
  </w:p>
  <w:p w:rsidR="001610E8" w:rsidRDefault="001610E8">
    <w:pPr>
      <w:kinsoku w:val="0"/>
      <w:overflowPunct w:val="0"/>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78D" w:rsidRDefault="001C178D" w:rsidP="005B06FB">
      <w:r>
        <w:separator/>
      </w:r>
    </w:p>
  </w:footnote>
  <w:footnote w:type="continuationSeparator" w:id="0">
    <w:p w:rsidR="001C178D" w:rsidRDefault="001C178D" w:rsidP="005B0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0E8" w:rsidRDefault="001610E8">
    <w:pPr>
      <w:kinsoku w:val="0"/>
      <w:overflowPunct w:val="0"/>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579"/>
      </w:pPr>
      <w:rPr>
        <w:rFonts w:ascii="Arial" w:hAnsi="Arial" w:cs="Arial"/>
        <w:b/>
        <w:bCs/>
        <w:spacing w:val="-1"/>
        <w:sz w:val="22"/>
        <w:szCs w:val="22"/>
      </w:rPr>
    </w:lvl>
    <w:lvl w:ilvl="1">
      <w:start w:val="1"/>
      <w:numFmt w:val="decimal"/>
      <w:lvlText w:val="%1.%2"/>
      <w:lvlJc w:val="left"/>
      <w:pPr>
        <w:ind w:hanging="579"/>
      </w:pPr>
      <w:rPr>
        <w:rFonts w:ascii="Arial" w:hAnsi="Arial" w:cs="Arial"/>
        <w:b w:val="0"/>
        <w:bCs w:val="0"/>
        <w:sz w:val="22"/>
        <w:szCs w:val="22"/>
      </w:rPr>
    </w:lvl>
    <w:lvl w:ilvl="2">
      <w:numFmt w:val="bullet"/>
      <w:lvlText w:val=""/>
      <w:lvlJc w:val="left"/>
      <w:pPr>
        <w:ind w:hanging="360"/>
      </w:pPr>
      <w:rPr>
        <w:rFonts w:ascii="Symbol" w:hAnsi="Symbol" w:cs="Symbol"/>
        <w:b w:val="0"/>
        <w:bCs w:val="0"/>
        <w:sz w:val="22"/>
        <w:szCs w:val="22"/>
      </w:rPr>
    </w:lvl>
    <w:lvl w:ilvl="3">
      <w:numFmt w:val="bullet"/>
      <w:lvlText w:val="o"/>
      <w:lvlJc w:val="left"/>
      <w:pPr>
        <w:ind w:hanging="360"/>
      </w:pPr>
      <w:rPr>
        <w:rFonts w:ascii="Courier New" w:hAnsi="Courier New" w:cs="Courier New"/>
        <w:b w:val="0"/>
        <w:bCs w:val="0"/>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0"/>
      <w:numFmt w:val="decimal"/>
      <w:lvlText w:val="%1"/>
      <w:lvlJc w:val="left"/>
      <w:pPr>
        <w:ind w:hanging="1157"/>
      </w:pPr>
    </w:lvl>
    <w:lvl w:ilvl="1">
      <w:start w:val="1"/>
      <w:numFmt w:val="decimal"/>
      <w:lvlText w:val="%1.%2"/>
      <w:lvlJc w:val="left"/>
      <w:pPr>
        <w:ind w:hanging="1157"/>
      </w:pPr>
    </w:lvl>
    <w:lvl w:ilvl="2">
      <w:start w:val="1"/>
      <w:numFmt w:val="decimal"/>
      <w:lvlText w:val="%1.%2.%3"/>
      <w:lvlJc w:val="left"/>
      <w:pPr>
        <w:ind w:hanging="1157"/>
      </w:pPr>
      <w:rPr>
        <w:rFonts w:ascii="Arial" w:hAnsi="Arial" w:cs="Arial"/>
        <w:b w:val="0"/>
        <w:bCs w:val="0"/>
        <w:spacing w:val="-1"/>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10"/>
      <w:numFmt w:val="decimal"/>
      <w:lvlText w:val="%1"/>
      <w:lvlJc w:val="left"/>
      <w:pPr>
        <w:ind w:hanging="579"/>
      </w:pPr>
    </w:lvl>
    <w:lvl w:ilvl="1">
      <w:start w:val="2"/>
      <w:numFmt w:val="decimal"/>
      <w:lvlText w:val="%1.%2"/>
      <w:lvlJc w:val="left"/>
      <w:pPr>
        <w:ind w:hanging="579"/>
      </w:pPr>
      <w:rPr>
        <w:rFonts w:ascii="Arial" w:hAnsi="Arial" w:cs="Arial"/>
        <w:b/>
        <w:bCs/>
        <w:sz w:val="22"/>
        <w:szCs w:val="22"/>
      </w:rPr>
    </w:lvl>
    <w:lvl w:ilvl="2">
      <w:start w:val="1"/>
      <w:numFmt w:val="decimal"/>
      <w:lvlText w:val="%1.%2.%3"/>
      <w:lvlJc w:val="left"/>
      <w:pPr>
        <w:ind w:hanging="720"/>
      </w:pPr>
      <w:rPr>
        <w:rFonts w:ascii="Arial" w:hAnsi="Arial" w:cs="Arial"/>
        <w:b w:val="0"/>
        <w:bCs w:val="0"/>
        <w:sz w:val="22"/>
        <w:szCs w:val="22"/>
      </w:rPr>
    </w:lvl>
    <w:lvl w:ilvl="3">
      <w:numFmt w:val="bullet"/>
      <w:lvlText w:val=""/>
      <w:lvlJc w:val="left"/>
      <w:pPr>
        <w:ind w:hanging="361"/>
      </w:pPr>
      <w:rPr>
        <w:rFonts w:ascii="Symbol" w:hAnsi="Symbol" w:cs="Symbol"/>
        <w:b w:val="0"/>
        <w:bCs w:val="0"/>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start w:val="10"/>
      <w:numFmt w:val="decimal"/>
      <w:lvlText w:val="%1"/>
      <w:lvlJc w:val="left"/>
      <w:pPr>
        <w:ind w:hanging="579"/>
      </w:pPr>
    </w:lvl>
    <w:lvl w:ilvl="1">
      <w:start w:val="3"/>
      <w:numFmt w:val="decimal"/>
      <w:lvlText w:val="%1.%2"/>
      <w:lvlJc w:val="left"/>
      <w:pPr>
        <w:ind w:hanging="579"/>
      </w:pPr>
      <w:rPr>
        <w:rFonts w:ascii="Arial" w:hAnsi="Arial" w:cs="Arial"/>
        <w:b/>
        <w:bCs/>
        <w:sz w:val="22"/>
        <w:szCs w:val="22"/>
      </w:rPr>
    </w:lvl>
    <w:lvl w:ilvl="2">
      <w:start w:val="1"/>
      <w:numFmt w:val="decimal"/>
      <w:lvlText w:val="%1.%2.%3"/>
      <w:lvlJc w:val="left"/>
      <w:pPr>
        <w:ind w:hanging="720"/>
      </w:pPr>
      <w:rPr>
        <w:rFonts w:ascii="Arial" w:hAnsi="Arial" w:cs="Arial"/>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start w:val="10"/>
      <w:numFmt w:val="decimal"/>
      <w:lvlText w:val="%1"/>
      <w:lvlJc w:val="left"/>
      <w:pPr>
        <w:ind w:hanging="1157"/>
      </w:pPr>
    </w:lvl>
    <w:lvl w:ilvl="1">
      <w:start w:val="4"/>
      <w:numFmt w:val="decimal"/>
      <w:lvlText w:val="%1.%2"/>
      <w:lvlJc w:val="left"/>
      <w:pPr>
        <w:ind w:hanging="1157"/>
      </w:pPr>
    </w:lvl>
    <w:lvl w:ilvl="2">
      <w:start w:val="1"/>
      <w:numFmt w:val="decimal"/>
      <w:lvlText w:val="%1.%2.%3"/>
      <w:lvlJc w:val="left"/>
      <w:pPr>
        <w:ind w:hanging="1157"/>
      </w:pPr>
      <w:rPr>
        <w:rFonts w:ascii="Arial" w:hAnsi="Arial" w:cs="Arial"/>
        <w:b w:val="0"/>
        <w:bCs w:val="0"/>
        <w:spacing w:val="-1"/>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DBF0AA3"/>
    <w:multiLevelType w:val="singleLevel"/>
    <w:tmpl w:val="EA345704"/>
    <w:lvl w:ilvl="0">
      <w:start w:val="1"/>
      <w:numFmt w:val="decimal"/>
      <w:lvlText w:val="%1."/>
      <w:lvlJc w:val="left"/>
      <w:pPr>
        <w:tabs>
          <w:tab w:val="num" w:pos="705"/>
        </w:tabs>
        <w:ind w:left="705" w:hanging="705"/>
      </w:pPr>
      <w:rPr>
        <w:rFonts w:hint="default"/>
      </w:rPr>
    </w:lvl>
  </w:abstractNum>
  <w:abstractNum w:abstractNumId="6">
    <w:nsid w:val="1F942644"/>
    <w:multiLevelType w:val="hybridMultilevel"/>
    <w:tmpl w:val="7EE8F64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FBD3EB7"/>
    <w:multiLevelType w:val="hybridMultilevel"/>
    <w:tmpl w:val="4446AA1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nsid w:val="255A200B"/>
    <w:multiLevelType w:val="hybridMultilevel"/>
    <w:tmpl w:val="FE4C301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D0A2374"/>
    <w:multiLevelType w:val="hybridMultilevel"/>
    <w:tmpl w:val="DA1884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3F62014"/>
    <w:multiLevelType w:val="hybridMultilevel"/>
    <w:tmpl w:val="76A29F28"/>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4DB690F"/>
    <w:multiLevelType w:val="hybridMultilevel"/>
    <w:tmpl w:val="7962391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nsid w:val="3AE76010"/>
    <w:multiLevelType w:val="hybridMultilevel"/>
    <w:tmpl w:val="2D1CD0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9D10DA5"/>
    <w:multiLevelType w:val="hybridMultilevel"/>
    <w:tmpl w:val="B7361DA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49335D2"/>
    <w:multiLevelType w:val="hybridMultilevel"/>
    <w:tmpl w:val="E272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A4470EE"/>
    <w:multiLevelType w:val="hybridMultilevel"/>
    <w:tmpl w:val="CD640578"/>
    <w:lvl w:ilvl="0" w:tplc="09488912">
      <w:start w:val="1"/>
      <w:numFmt w:val="lowerRoman"/>
      <w:lvlText w:val="%1."/>
      <w:lvlJc w:val="left"/>
      <w:pPr>
        <w:tabs>
          <w:tab w:val="num" w:pos="1065"/>
        </w:tabs>
        <w:ind w:left="1065" w:hanging="360"/>
      </w:pPr>
      <w:rPr>
        <w:rFonts w:hint="default"/>
      </w:rPr>
    </w:lvl>
    <w:lvl w:ilvl="1" w:tplc="08090019" w:tentative="1">
      <w:start w:val="1"/>
      <w:numFmt w:val="lowerLetter"/>
      <w:lvlText w:val="%2."/>
      <w:lvlJc w:val="left"/>
      <w:pPr>
        <w:tabs>
          <w:tab w:val="num" w:pos="1785"/>
        </w:tabs>
        <w:ind w:left="1785" w:hanging="360"/>
      </w:pPr>
    </w:lvl>
    <w:lvl w:ilvl="2" w:tplc="0809001B" w:tentative="1">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num w:numId="1">
    <w:abstractNumId w:val="5"/>
  </w:num>
  <w:num w:numId="2">
    <w:abstractNumId w:val="15"/>
  </w:num>
  <w:num w:numId="3">
    <w:abstractNumId w:val="12"/>
  </w:num>
  <w:num w:numId="4">
    <w:abstractNumId w:val="7"/>
  </w:num>
  <w:num w:numId="5">
    <w:abstractNumId w:val="11"/>
  </w:num>
  <w:num w:numId="6">
    <w:abstractNumId w:val="14"/>
  </w:num>
  <w:num w:numId="7">
    <w:abstractNumId w:val="6"/>
  </w:num>
  <w:num w:numId="8">
    <w:abstractNumId w:val="10"/>
  </w:num>
  <w:num w:numId="9">
    <w:abstractNumId w:val="9"/>
  </w:num>
  <w:num w:numId="10">
    <w:abstractNumId w:val="4"/>
  </w:num>
  <w:num w:numId="11">
    <w:abstractNumId w:val="3"/>
  </w:num>
  <w:num w:numId="12">
    <w:abstractNumId w:val="2"/>
  </w:num>
  <w:num w:numId="13">
    <w:abstractNumId w:val="1"/>
  </w:num>
  <w:num w:numId="14">
    <w:abstractNumId w:val="0"/>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250"/>
    <w:rsid w:val="000D6F37"/>
    <w:rsid w:val="000F190E"/>
    <w:rsid w:val="00114994"/>
    <w:rsid w:val="00124329"/>
    <w:rsid w:val="001261A7"/>
    <w:rsid w:val="001610E8"/>
    <w:rsid w:val="00181B74"/>
    <w:rsid w:val="001C0967"/>
    <w:rsid w:val="001C178D"/>
    <w:rsid w:val="001D5EDA"/>
    <w:rsid w:val="001E48F6"/>
    <w:rsid w:val="00247A85"/>
    <w:rsid w:val="002749EE"/>
    <w:rsid w:val="002A1435"/>
    <w:rsid w:val="002E368E"/>
    <w:rsid w:val="002E4528"/>
    <w:rsid w:val="003462AB"/>
    <w:rsid w:val="0036278C"/>
    <w:rsid w:val="003B6D47"/>
    <w:rsid w:val="003D101D"/>
    <w:rsid w:val="003F7079"/>
    <w:rsid w:val="00411F15"/>
    <w:rsid w:val="00455D7E"/>
    <w:rsid w:val="004571A2"/>
    <w:rsid w:val="004912E8"/>
    <w:rsid w:val="004A0400"/>
    <w:rsid w:val="004F1B04"/>
    <w:rsid w:val="004F4839"/>
    <w:rsid w:val="00507D73"/>
    <w:rsid w:val="00511B13"/>
    <w:rsid w:val="005B06FB"/>
    <w:rsid w:val="005D29DE"/>
    <w:rsid w:val="00645AEC"/>
    <w:rsid w:val="00670370"/>
    <w:rsid w:val="00682862"/>
    <w:rsid w:val="006835CB"/>
    <w:rsid w:val="007474DE"/>
    <w:rsid w:val="007A7C8B"/>
    <w:rsid w:val="007C7CA4"/>
    <w:rsid w:val="008000B8"/>
    <w:rsid w:val="00833738"/>
    <w:rsid w:val="0084620D"/>
    <w:rsid w:val="008C0F0F"/>
    <w:rsid w:val="008D4B27"/>
    <w:rsid w:val="009201E4"/>
    <w:rsid w:val="00921C2E"/>
    <w:rsid w:val="00A015EB"/>
    <w:rsid w:val="00A04600"/>
    <w:rsid w:val="00A910FA"/>
    <w:rsid w:val="00A97237"/>
    <w:rsid w:val="00AA0C8E"/>
    <w:rsid w:val="00AB1216"/>
    <w:rsid w:val="00AD216C"/>
    <w:rsid w:val="00C20F40"/>
    <w:rsid w:val="00C66AF0"/>
    <w:rsid w:val="00CE1164"/>
    <w:rsid w:val="00D45316"/>
    <w:rsid w:val="00D55262"/>
    <w:rsid w:val="00DD1A92"/>
    <w:rsid w:val="00E656B4"/>
    <w:rsid w:val="00E91406"/>
    <w:rsid w:val="00EC517B"/>
    <w:rsid w:val="00EC7E17"/>
    <w:rsid w:val="00EE511B"/>
    <w:rsid w:val="00EF5CE0"/>
    <w:rsid w:val="00F53F2A"/>
    <w:rsid w:val="00F54D83"/>
    <w:rsid w:val="00F80AC6"/>
    <w:rsid w:val="00F83DEB"/>
    <w:rsid w:val="00FA1F0F"/>
    <w:rsid w:val="00FC120A"/>
    <w:rsid w:val="00FC7EAC"/>
    <w:rsid w:val="00FD7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250"/>
    <w:rPr>
      <w:rFonts w:ascii="Century Gothic" w:hAnsi="Century Gothic"/>
      <w:lang w:eastAsia="en-US"/>
    </w:rPr>
  </w:style>
  <w:style w:type="paragraph" w:styleId="Heading1">
    <w:name w:val="heading 1"/>
    <w:basedOn w:val="Normal"/>
    <w:next w:val="Normal"/>
    <w:link w:val="Heading1Char"/>
    <w:uiPriority w:val="1"/>
    <w:qFormat/>
    <w:rsid w:val="001610E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1"/>
    <w:qFormat/>
    <w:rsid w:val="00FD7250"/>
    <w:pPr>
      <w:keepNext/>
      <w:outlineLvl w:val="1"/>
    </w:pPr>
    <w:rPr>
      <w:b/>
      <w:sz w:val="24"/>
      <w:u w:val="single"/>
    </w:rPr>
  </w:style>
  <w:style w:type="paragraph" w:styleId="Heading3">
    <w:name w:val="heading 3"/>
    <w:basedOn w:val="Normal"/>
    <w:next w:val="Normal"/>
    <w:qFormat/>
    <w:rsid w:val="00FD7250"/>
    <w:pPr>
      <w:keepNext/>
      <w:outlineLvl w:val="2"/>
    </w:pPr>
    <w:rPr>
      <w:b/>
      <w:u w:val="single"/>
    </w:rPr>
  </w:style>
  <w:style w:type="paragraph" w:styleId="Heading4">
    <w:name w:val="heading 4"/>
    <w:basedOn w:val="Normal"/>
    <w:next w:val="Normal"/>
    <w:qFormat/>
    <w:rsid w:val="00FD7250"/>
    <w:pPr>
      <w:keepNext/>
      <w:jc w:val="both"/>
      <w:outlineLvl w:val="3"/>
    </w:pPr>
    <w:rPr>
      <w:b/>
      <w:u w:val="single"/>
    </w:rPr>
  </w:style>
  <w:style w:type="paragraph" w:styleId="Heading6">
    <w:name w:val="heading 6"/>
    <w:basedOn w:val="Normal"/>
    <w:next w:val="Normal"/>
    <w:qFormat/>
    <w:rsid w:val="00FD7250"/>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7250"/>
    <w:pPr>
      <w:tabs>
        <w:tab w:val="center" w:pos="4153"/>
        <w:tab w:val="right" w:pos="8306"/>
      </w:tabs>
    </w:pPr>
  </w:style>
  <w:style w:type="character" w:styleId="Hyperlink">
    <w:name w:val="Hyperlink"/>
    <w:rsid w:val="00FD7250"/>
    <w:rPr>
      <w:color w:val="0000FF"/>
      <w:u w:val="single"/>
    </w:rPr>
  </w:style>
  <w:style w:type="table" w:styleId="TableGrid">
    <w:name w:val="Table Grid"/>
    <w:basedOn w:val="TableNormal"/>
    <w:rsid w:val="00FD7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462AB"/>
    <w:pPr>
      <w:tabs>
        <w:tab w:val="center" w:pos="4153"/>
        <w:tab w:val="right" w:pos="8306"/>
      </w:tabs>
    </w:pPr>
  </w:style>
  <w:style w:type="paragraph" w:styleId="BodyText">
    <w:name w:val="Body Text"/>
    <w:basedOn w:val="Normal"/>
    <w:link w:val="BodyTextChar"/>
    <w:qFormat/>
    <w:rsid w:val="00C66AF0"/>
    <w:pPr>
      <w:tabs>
        <w:tab w:val="left" w:pos="709"/>
      </w:tabs>
      <w:jc w:val="both"/>
    </w:pPr>
    <w:rPr>
      <w:lang w:eastAsia="en-GB"/>
    </w:rPr>
  </w:style>
  <w:style w:type="paragraph" w:styleId="ListParagraph">
    <w:name w:val="List Paragraph"/>
    <w:basedOn w:val="Normal"/>
    <w:uiPriority w:val="1"/>
    <w:qFormat/>
    <w:rsid w:val="00A015EB"/>
    <w:pPr>
      <w:ind w:left="720"/>
    </w:pPr>
  </w:style>
  <w:style w:type="character" w:customStyle="1" w:styleId="Heading1Char">
    <w:name w:val="Heading 1 Char"/>
    <w:link w:val="Heading1"/>
    <w:uiPriority w:val="9"/>
    <w:rsid w:val="001610E8"/>
    <w:rPr>
      <w:rFonts w:ascii="Cambria" w:eastAsia="Times New Roman" w:hAnsi="Cambria" w:cs="Times New Roman"/>
      <w:b/>
      <w:bCs/>
      <w:kern w:val="32"/>
      <w:sz w:val="32"/>
      <w:szCs w:val="32"/>
      <w:lang w:eastAsia="en-US"/>
    </w:rPr>
  </w:style>
  <w:style w:type="character" w:customStyle="1" w:styleId="BodyTextChar">
    <w:name w:val="Body Text Char"/>
    <w:link w:val="BodyText"/>
    <w:rsid w:val="001610E8"/>
    <w:rPr>
      <w:rFonts w:ascii="Century Gothic" w:hAnsi="Century Gothic"/>
    </w:rPr>
  </w:style>
  <w:style w:type="character" w:customStyle="1" w:styleId="Heading2Char">
    <w:name w:val="Heading 2 Char"/>
    <w:link w:val="Heading2"/>
    <w:uiPriority w:val="1"/>
    <w:rsid w:val="001610E8"/>
    <w:rPr>
      <w:rFonts w:ascii="Century Gothic" w:hAnsi="Century Gothic"/>
      <w:b/>
      <w:sz w:val="24"/>
      <w:u w:val="single"/>
      <w:lang w:eastAsia="en-US"/>
    </w:rPr>
  </w:style>
  <w:style w:type="paragraph" w:customStyle="1" w:styleId="TableParagraph">
    <w:name w:val="Table Paragraph"/>
    <w:basedOn w:val="Normal"/>
    <w:uiPriority w:val="1"/>
    <w:qFormat/>
    <w:rsid w:val="001610E8"/>
    <w:pPr>
      <w:widowControl w:val="0"/>
      <w:autoSpaceDE w:val="0"/>
      <w:autoSpaceDN w:val="0"/>
      <w:adjustRightInd w:val="0"/>
    </w:pPr>
    <w:rPr>
      <w:rFonts w:ascii="Times New Roman" w:hAnsi="Times New Roman"/>
      <w:sz w:val="24"/>
      <w:szCs w:val="24"/>
      <w:lang w:eastAsia="en-GB"/>
    </w:rPr>
  </w:style>
  <w:style w:type="character" w:customStyle="1" w:styleId="FooterChar">
    <w:name w:val="Footer Char"/>
    <w:link w:val="Footer"/>
    <w:uiPriority w:val="99"/>
    <w:rsid w:val="00511B13"/>
    <w:rPr>
      <w:rFonts w:ascii="Century Gothic" w:hAnsi="Century Gothic"/>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250"/>
    <w:rPr>
      <w:rFonts w:ascii="Century Gothic" w:hAnsi="Century Gothic"/>
      <w:lang w:eastAsia="en-US"/>
    </w:rPr>
  </w:style>
  <w:style w:type="paragraph" w:styleId="Heading1">
    <w:name w:val="heading 1"/>
    <w:basedOn w:val="Normal"/>
    <w:next w:val="Normal"/>
    <w:link w:val="Heading1Char"/>
    <w:uiPriority w:val="1"/>
    <w:qFormat/>
    <w:rsid w:val="001610E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1"/>
    <w:qFormat/>
    <w:rsid w:val="00FD7250"/>
    <w:pPr>
      <w:keepNext/>
      <w:outlineLvl w:val="1"/>
    </w:pPr>
    <w:rPr>
      <w:b/>
      <w:sz w:val="24"/>
      <w:u w:val="single"/>
    </w:rPr>
  </w:style>
  <w:style w:type="paragraph" w:styleId="Heading3">
    <w:name w:val="heading 3"/>
    <w:basedOn w:val="Normal"/>
    <w:next w:val="Normal"/>
    <w:qFormat/>
    <w:rsid w:val="00FD7250"/>
    <w:pPr>
      <w:keepNext/>
      <w:outlineLvl w:val="2"/>
    </w:pPr>
    <w:rPr>
      <w:b/>
      <w:u w:val="single"/>
    </w:rPr>
  </w:style>
  <w:style w:type="paragraph" w:styleId="Heading4">
    <w:name w:val="heading 4"/>
    <w:basedOn w:val="Normal"/>
    <w:next w:val="Normal"/>
    <w:qFormat/>
    <w:rsid w:val="00FD7250"/>
    <w:pPr>
      <w:keepNext/>
      <w:jc w:val="both"/>
      <w:outlineLvl w:val="3"/>
    </w:pPr>
    <w:rPr>
      <w:b/>
      <w:u w:val="single"/>
    </w:rPr>
  </w:style>
  <w:style w:type="paragraph" w:styleId="Heading6">
    <w:name w:val="heading 6"/>
    <w:basedOn w:val="Normal"/>
    <w:next w:val="Normal"/>
    <w:qFormat/>
    <w:rsid w:val="00FD7250"/>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7250"/>
    <w:pPr>
      <w:tabs>
        <w:tab w:val="center" w:pos="4153"/>
        <w:tab w:val="right" w:pos="8306"/>
      </w:tabs>
    </w:pPr>
  </w:style>
  <w:style w:type="character" w:styleId="Hyperlink">
    <w:name w:val="Hyperlink"/>
    <w:rsid w:val="00FD7250"/>
    <w:rPr>
      <w:color w:val="0000FF"/>
      <w:u w:val="single"/>
    </w:rPr>
  </w:style>
  <w:style w:type="table" w:styleId="TableGrid">
    <w:name w:val="Table Grid"/>
    <w:basedOn w:val="TableNormal"/>
    <w:rsid w:val="00FD7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462AB"/>
    <w:pPr>
      <w:tabs>
        <w:tab w:val="center" w:pos="4153"/>
        <w:tab w:val="right" w:pos="8306"/>
      </w:tabs>
    </w:pPr>
  </w:style>
  <w:style w:type="paragraph" w:styleId="BodyText">
    <w:name w:val="Body Text"/>
    <w:basedOn w:val="Normal"/>
    <w:link w:val="BodyTextChar"/>
    <w:qFormat/>
    <w:rsid w:val="00C66AF0"/>
    <w:pPr>
      <w:tabs>
        <w:tab w:val="left" w:pos="709"/>
      </w:tabs>
      <w:jc w:val="both"/>
    </w:pPr>
    <w:rPr>
      <w:lang w:eastAsia="en-GB"/>
    </w:rPr>
  </w:style>
  <w:style w:type="paragraph" w:styleId="ListParagraph">
    <w:name w:val="List Paragraph"/>
    <w:basedOn w:val="Normal"/>
    <w:uiPriority w:val="1"/>
    <w:qFormat/>
    <w:rsid w:val="00A015EB"/>
    <w:pPr>
      <w:ind w:left="720"/>
    </w:pPr>
  </w:style>
  <w:style w:type="character" w:customStyle="1" w:styleId="Heading1Char">
    <w:name w:val="Heading 1 Char"/>
    <w:link w:val="Heading1"/>
    <w:uiPriority w:val="9"/>
    <w:rsid w:val="001610E8"/>
    <w:rPr>
      <w:rFonts w:ascii="Cambria" w:eastAsia="Times New Roman" w:hAnsi="Cambria" w:cs="Times New Roman"/>
      <w:b/>
      <w:bCs/>
      <w:kern w:val="32"/>
      <w:sz w:val="32"/>
      <w:szCs w:val="32"/>
      <w:lang w:eastAsia="en-US"/>
    </w:rPr>
  </w:style>
  <w:style w:type="character" w:customStyle="1" w:styleId="BodyTextChar">
    <w:name w:val="Body Text Char"/>
    <w:link w:val="BodyText"/>
    <w:rsid w:val="001610E8"/>
    <w:rPr>
      <w:rFonts w:ascii="Century Gothic" w:hAnsi="Century Gothic"/>
    </w:rPr>
  </w:style>
  <w:style w:type="character" w:customStyle="1" w:styleId="Heading2Char">
    <w:name w:val="Heading 2 Char"/>
    <w:link w:val="Heading2"/>
    <w:uiPriority w:val="1"/>
    <w:rsid w:val="001610E8"/>
    <w:rPr>
      <w:rFonts w:ascii="Century Gothic" w:hAnsi="Century Gothic"/>
      <w:b/>
      <w:sz w:val="24"/>
      <w:u w:val="single"/>
      <w:lang w:eastAsia="en-US"/>
    </w:rPr>
  </w:style>
  <w:style w:type="paragraph" w:customStyle="1" w:styleId="TableParagraph">
    <w:name w:val="Table Paragraph"/>
    <w:basedOn w:val="Normal"/>
    <w:uiPriority w:val="1"/>
    <w:qFormat/>
    <w:rsid w:val="001610E8"/>
    <w:pPr>
      <w:widowControl w:val="0"/>
      <w:autoSpaceDE w:val="0"/>
      <w:autoSpaceDN w:val="0"/>
      <w:adjustRightInd w:val="0"/>
    </w:pPr>
    <w:rPr>
      <w:rFonts w:ascii="Times New Roman" w:hAnsi="Times New Roman"/>
      <w:sz w:val="24"/>
      <w:szCs w:val="24"/>
      <w:lang w:eastAsia="en-GB"/>
    </w:rPr>
  </w:style>
  <w:style w:type="character" w:customStyle="1" w:styleId="FooterChar">
    <w:name w:val="Footer Char"/>
    <w:link w:val="Footer"/>
    <w:uiPriority w:val="99"/>
    <w:rsid w:val="00511B13"/>
    <w:rPr>
      <w:rFonts w:ascii="Century Gothic" w:hAnsi="Century Goth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en.king@leics.pcc.pnn.gov.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POLICE AND CRIME COMMISSIONER FOR LEICESTERSHIRE</vt:lpstr>
    </vt:vector>
  </TitlesOfParts>
  <Company>Leicestershire Constabulary</Company>
  <LinksUpToDate>false</LinksUpToDate>
  <CharactersWithSpaces>2859</CharactersWithSpaces>
  <SharedDoc>false</SharedDoc>
  <HLinks>
    <vt:vector size="6" baseType="variant">
      <vt:variant>
        <vt:i4>4325493</vt:i4>
      </vt:variant>
      <vt:variant>
        <vt:i4>0</vt:i4>
      </vt:variant>
      <vt:variant>
        <vt:i4>0</vt:i4>
      </vt:variant>
      <vt:variant>
        <vt:i4>5</vt:i4>
      </vt:variant>
      <vt:variant>
        <vt:lpwstr>mailto:helen.king@leics.pcc.pnn.gov.uk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 Terms of Reference Report May16</dc:title>
  <dc:creator>9773</dc:creator>
  <cp:lastModifiedBy>Shilpa Davda</cp:lastModifiedBy>
  <cp:revision>8</cp:revision>
  <cp:lastPrinted>2012-11-29T10:16:00Z</cp:lastPrinted>
  <dcterms:created xsi:type="dcterms:W3CDTF">2016-05-09T15:54:00Z</dcterms:created>
  <dcterms:modified xsi:type="dcterms:W3CDTF">2016-09-29T13:05:59Z</dcterms:modified>
  <cp:keywords>
  </cp:keywords>
  <dc:subject>
  </dc:subject>
</cp:coreProperties>
</file>