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07A31" w:rsidR="00C91043" w:rsidP="00C91043" w:rsidRDefault="00F63159">
      <w:pPr>
        <w:jc w:val="center"/>
        <w:rPr>
          <w:rFonts w:ascii="Arial" w:hAnsi="Arial" w:cs="Arial"/>
          <w:b/>
          <w:u w:val="single"/>
        </w:rPr>
      </w:pPr>
      <w:r w:rsidRPr="00E07A31">
        <w:rPr>
          <w:rFonts w:ascii="Arial" w:hAnsi="Arial" w:cs="Arial"/>
          <w:b/>
          <w:u w:val="single"/>
        </w:rPr>
        <w:t>OFFICE OF POLICE AND CRIME COMMISSIONER</w:t>
      </w:r>
      <w:r w:rsidR="003E34AA">
        <w:rPr>
          <w:rFonts w:ascii="Arial" w:hAnsi="Arial" w:cs="Arial"/>
          <w:b/>
          <w:u w:val="single"/>
        </w:rPr>
        <w:t xml:space="preserve"> &amp; OFFICE OF THE CHIEF CONSTABLE</w:t>
      </w:r>
    </w:p>
    <w:p w:rsidRPr="00E07A31" w:rsidR="00C91043" w:rsidP="00C91043" w:rsidRDefault="00E07A31">
      <w:pPr>
        <w:jc w:val="center"/>
        <w:rPr>
          <w:rFonts w:ascii="Arial" w:hAnsi="Arial" w:cs="Arial"/>
          <w:b/>
          <w:u w:val="single"/>
        </w:rPr>
      </w:pPr>
      <w:r w:rsidRPr="00E07A31">
        <w:rPr>
          <w:rFonts w:ascii="Arial" w:hAnsi="Arial" w:cs="Arial"/>
          <w:b/>
          <w:u w:val="single"/>
        </w:rPr>
        <w:t>JARAP – ROLLING ACTION SHEET</w:t>
      </w:r>
    </w:p>
    <w:p w:rsidRPr="00416019" w:rsidR="00C91043" w:rsidP="00827F51" w:rsidRDefault="00C91043">
      <w:pPr>
        <w:jc w:val="center"/>
        <w:rPr>
          <w:rFonts w:ascii="Arial" w:hAnsi="Arial" w:cs="Arial"/>
          <w:sz w:val="22"/>
          <w:szCs w:val="22"/>
        </w:rPr>
      </w:pPr>
    </w:p>
    <w:tbl>
      <w:tblPr>
        <w:tblpPr w:leftFromText="180" w:rightFromText="180" w:vertAnchor="text" w:tblpX="-180" w:tblpY="1"/>
        <w:tblOverlap w:val="never"/>
        <w:tblW w:w="150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0"/>
        <w:gridCol w:w="1008"/>
        <w:gridCol w:w="900"/>
        <w:gridCol w:w="3960"/>
        <w:gridCol w:w="1620"/>
        <w:gridCol w:w="1800"/>
        <w:gridCol w:w="4680"/>
      </w:tblGrid>
      <w:tr w:rsidRPr="00E61E6D" w:rsidR="005E1EAD" w:rsidTr="006F667C">
        <w:tc>
          <w:tcPr>
            <w:tcW w:w="1080" w:type="dxa"/>
            <w:tcBorders>
              <w:bottom w:val="single" w:color="auto" w:sz="4" w:space="0"/>
            </w:tcBorders>
            <w:shd w:val="clear" w:color="auto" w:fill="CCFFCC"/>
          </w:tcPr>
          <w:p w:rsidRPr="00E61E6D" w:rsidR="005E1EAD" w:rsidP="00AC6076" w:rsidRDefault="005E1EAD">
            <w:pPr>
              <w:jc w:val="center"/>
              <w:rPr>
                <w:rFonts w:ascii="Arial" w:hAnsi="Arial" w:cs="Arial"/>
                <w:b/>
                <w:sz w:val="22"/>
                <w:szCs w:val="22"/>
              </w:rPr>
            </w:pPr>
            <w:r w:rsidRPr="00E61E6D">
              <w:rPr>
                <w:rFonts w:ascii="Arial" w:hAnsi="Arial" w:cs="Arial"/>
                <w:b/>
                <w:sz w:val="22"/>
                <w:szCs w:val="22"/>
              </w:rPr>
              <w:t>Meeting</w:t>
            </w:r>
          </w:p>
          <w:p w:rsidR="005E1EAD" w:rsidP="00AC6076" w:rsidRDefault="005E1EAD">
            <w:pPr>
              <w:jc w:val="center"/>
              <w:rPr>
                <w:rFonts w:ascii="Arial" w:hAnsi="Arial" w:cs="Arial"/>
                <w:b/>
                <w:sz w:val="22"/>
                <w:szCs w:val="22"/>
              </w:rPr>
            </w:pPr>
            <w:r w:rsidRPr="00E61E6D">
              <w:rPr>
                <w:rFonts w:ascii="Arial" w:hAnsi="Arial" w:cs="Arial"/>
                <w:b/>
                <w:sz w:val="22"/>
                <w:szCs w:val="22"/>
              </w:rPr>
              <w:t>Date</w:t>
            </w:r>
          </w:p>
          <w:p w:rsidRPr="00E61E6D" w:rsidR="00A95D38" w:rsidP="00AC6076" w:rsidRDefault="00A95D38">
            <w:pPr>
              <w:jc w:val="center"/>
              <w:rPr>
                <w:rFonts w:ascii="Arial" w:hAnsi="Arial" w:cs="Arial"/>
                <w:b/>
                <w:sz w:val="22"/>
                <w:szCs w:val="22"/>
              </w:rPr>
            </w:pPr>
          </w:p>
        </w:tc>
        <w:tc>
          <w:tcPr>
            <w:tcW w:w="1008" w:type="dxa"/>
            <w:tcBorders>
              <w:bottom w:val="single" w:color="auto" w:sz="4" w:space="0"/>
            </w:tcBorders>
            <w:shd w:val="clear" w:color="auto" w:fill="CCFFCC"/>
          </w:tcPr>
          <w:p w:rsidRPr="00E61E6D" w:rsidR="005E1EAD" w:rsidP="00AC6076" w:rsidRDefault="005E1EAD">
            <w:pPr>
              <w:jc w:val="center"/>
              <w:rPr>
                <w:rFonts w:ascii="Arial" w:hAnsi="Arial" w:cs="Arial"/>
                <w:b/>
                <w:sz w:val="22"/>
                <w:szCs w:val="22"/>
              </w:rPr>
            </w:pPr>
            <w:r w:rsidRPr="00E61E6D">
              <w:rPr>
                <w:rFonts w:ascii="Arial" w:hAnsi="Arial" w:cs="Arial"/>
                <w:b/>
                <w:sz w:val="22"/>
                <w:szCs w:val="22"/>
              </w:rPr>
              <w:t xml:space="preserve">Minute No. </w:t>
            </w:r>
          </w:p>
        </w:tc>
        <w:tc>
          <w:tcPr>
            <w:tcW w:w="900" w:type="dxa"/>
            <w:tcBorders>
              <w:bottom w:val="single" w:color="auto" w:sz="4" w:space="0"/>
            </w:tcBorders>
            <w:shd w:val="clear" w:color="auto" w:fill="CCFFCC"/>
          </w:tcPr>
          <w:p w:rsidRPr="00E61E6D" w:rsidR="005E1EAD" w:rsidP="00AC6076" w:rsidRDefault="005E1EAD">
            <w:pPr>
              <w:jc w:val="center"/>
              <w:rPr>
                <w:rFonts w:ascii="Arial" w:hAnsi="Arial" w:cs="Arial"/>
                <w:b/>
                <w:sz w:val="22"/>
                <w:szCs w:val="22"/>
              </w:rPr>
            </w:pPr>
            <w:r w:rsidRPr="00E61E6D">
              <w:rPr>
                <w:rFonts w:ascii="Arial" w:hAnsi="Arial" w:cs="Arial"/>
                <w:b/>
                <w:sz w:val="22"/>
                <w:szCs w:val="22"/>
              </w:rPr>
              <w:t>Paper</w:t>
            </w:r>
          </w:p>
        </w:tc>
        <w:tc>
          <w:tcPr>
            <w:tcW w:w="3960" w:type="dxa"/>
            <w:tcBorders>
              <w:bottom w:val="single" w:color="auto" w:sz="4" w:space="0"/>
            </w:tcBorders>
            <w:shd w:val="clear" w:color="auto" w:fill="CCFFCC"/>
          </w:tcPr>
          <w:p w:rsidRPr="00E61E6D" w:rsidR="005E1EAD" w:rsidP="00AC6076" w:rsidRDefault="005E1EAD">
            <w:pPr>
              <w:jc w:val="center"/>
              <w:rPr>
                <w:rFonts w:ascii="Arial" w:hAnsi="Arial" w:cs="Arial"/>
                <w:b/>
                <w:sz w:val="22"/>
                <w:szCs w:val="22"/>
              </w:rPr>
            </w:pPr>
            <w:r w:rsidRPr="00E61E6D">
              <w:rPr>
                <w:rFonts w:ascii="Arial" w:hAnsi="Arial" w:cs="Arial"/>
                <w:b/>
                <w:sz w:val="22"/>
                <w:szCs w:val="22"/>
              </w:rPr>
              <w:t>Action</w:t>
            </w:r>
          </w:p>
        </w:tc>
        <w:tc>
          <w:tcPr>
            <w:tcW w:w="1620" w:type="dxa"/>
            <w:tcBorders>
              <w:bottom w:val="single" w:color="auto" w:sz="4" w:space="0"/>
            </w:tcBorders>
            <w:shd w:val="clear" w:color="auto" w:fill="CCFFCC"/>
          </w:tcPr>
          <w:p w:rsidRPr="00E61E6D" w:rsidR="005E1EAD" w:rsidP="00AC6076" w:rsidRDefault="005E1EAD">
            <w:pPr>
              <w:jc w:val="center"/>
              <w:rPr>
                <w:rFonts w:ascii="Arial" w:hAnsi="Arial" w:cs="Arial"/>
                <w:b/>
                <w:sz w:val="22"/>
                <w:szCs w:val="22"/>
              </w:rPr>
            </w:pPr>
            <w:r w:rsidRPr="00E61E6D">
              <w:rPr>
                <w:rFonts w:ascii="Arial" w:hAnsi="Arial" w:cs="Arial"/>
                <w:b/>
                <w:sz w:val="22"/>
                <w:szCs w:val="22"/>
              </w:rPr>
              <w:t>Person Responsible</w:t>
            </w:r>
          </w:p>
          <w:p w:rsidR="005E1EAD" w:rsidP="00AC6076" w:rsidRDefault="005E1EAD">
            <w:pPr>
              <w:jc w:val="center"/>
              <w:rPr>
                <w:rFonts w:ascii="Arial" w:hAnsi="Arial" w:cs="Arial"/>
                <w:b/>
                <w:sz w:val="22"/>
                <w:szCs w:val="22"/>
              </w:rPr>
            </w:pPr>
          </w:p>
          <w:p w:rsidRPr="00E61E6D" w:rsidR="008263E9" w:rsidP="00AC6076" w:rsidRDefault="008263E9">
            <w:pPr>
              <w:jc w:val="center"/>
              <w:rPr>
                <w:rFonts w:ascii="Arial" w:hAnsi="Arial" w:cs="Arial"/>
                <w:b/>
                <w:sz w:val="22"/>
                <w:szCs w:val="22"/>
              </w:rPr>
            </w:pPr>
          </w:p>
        </w:tc>
        <w:tc>
          <w:tcPr>
            <w:tcW w:w="1800" w:type="dxa"/>
            <w:tcBorders>
              <w:bottom w:val="single" w:color="auto" w:sz="4" w:space="0"/>
            </w:tcBorders>
            <w:shd w:val="clear" w:color="auto" w:fill="CCFFCC"/>
          </w:tcPr>
          <w:p w:rsidRPr="00E61E6D" w:rsidR="002524E5" w:rsidP="00AC6076" w:rsidRDefault="005E1EAD">
            <w:pPr>
              <w:jc w:val="center"/>
              <w:rPr>
                <w:rFonts w:ascii="Arial" w:hAnsi="Arial" w:cs="Arial"/>
                <w:b/>
                <w:sz w:val="22"/>
                <w:szCs w:val="22"/>
              </w:rPr>
            </w:pPr>
            <w:r w:rsidRPr="00E61E6D">
              <w:rPr>
                <w:rFonts w:ascii="Arial" w:hAnsi="Arial" w:cs="Arial"/>
                <w:b/>
                <w:sz w:val="22"/>
                <w:szCs w:val="22"/>
              </w:rPr>
              <w:t>Target</w:t>
            </w:r>
            <w:r w:rsidRPr="00E61E6D" w:rsidR="002524E5">
              <w:rPr>
                <w:rFonts w:ascii="Arial" w:hAnsi="Arial" w:cs="Arial"/>
                <w:b/>
                <w:sz w:val="22"/>
                <w:szCs w:val="22"/>
              </w:rPr>
              <w:t xml:space="preserve"> </w:t>
            </w:r>
          </w:p>
          <w:p w:rsidRPr="00E61E6D" w:rsidR="005E1EAD" w:rsidP="00AC6076" w:rsidRDefault="002524E5">
            <w:pPr>
              <w:jc w:val="center"/>
              <w:rPr>
                <w:rFonts w:ascii="Arial" w:hAnsi="Arial" w:cs="Arial"/>
                <w:b/>
                <w:sz w:val="22"/>
                <w:szCs w:val="22"/>
              </w:rPr>
            </w:pPr>
            <w:r w:rsidRPr="00E61E6D">
              <w:rPr>
                <w:rFonts w:ascii="Arial" w:hAnsi="Arial" w:cs="Arial"/>
                <w:b/>
                <w:sz w:val="22"/>
                <w:szCs w:val="22"/>
              </w:rPr>
              <w:t>Date</w:t>
            </w:r>
          </w:p>
        </w:tc>
        <w:tc>
          <w:tcPr>
            <w:tcW w:w="4680" w:type="dxa"/>
            <w:tcBorders>
              <w:bottom w:val="single" w:color="auto" w:sz="4" w:space="0"/>
            </w:tcBorders>
            <w:shd w:val="clear" w:color="auto" w:fill="CCFFCC"/>
          </w:tcPr>
          <w:p w:rsidRPr="00525068" w:rsidR="005E1EAD" w:rsidP="00AC6076" w:rsidRDefault="00946FC9">
            <w:pPr>
              <w:jc w:val="center"/>
              <w:rPr>
                <w:rFonts w:ascii="Arial" w:hAnsi="Arial" w:cs="Arial"/>
                <w:b/>
                <w:sz w:val="22"/>
                <w:szCs w:val="22"/>
              </w:rPr>
            </w:pPr>
            <w:r w:rsidRPr="00525068">
              <w:rPr>
                <w:rFonts w:ascii="Arial" w:hAnsi="Arial" w:cs="Arial"/>
                <w:b/>
                <w:sz w:val="22"/>
                <w:szCs w:val="22"/>
              </w:rPr>
              <w:t>Update</w:t>
            </w:r>
          </w:p>
          <w:p w:rsidRPr="00525068" w:rsidR="005E1EAD" w:rsidP="00AC6076" w:rsidRDefault="005E1EAD">
            <w:pPr>
              <w:jc w:val="center"/>
              <w:rPr>
                <w:rFonts w:ascii="Arial" w:hAnsi="Arial" w:cs="Arial"/>
                <w:b/>
                <w:sz w:val="22"/>
                <w:szCs w:val="22"/>
              </w:rPr>
            </w:pPr>
          </w:p>
        </w:tc>
      </w:tr>
      <w:tr w:rsidRPr="00D90B25" w:rsidR="000004C1" w:rsidTr="00281E1D">
        <w:tc>
          <w:tcPr>
            <w:tcW w:w="1080" w:type="dxa"/>
            <w:shd w:val="clear" w:color="auto" w:fill="auto"/>
          </w:tcPr>
          <w:p w:rsidR="000004C1" w:rsidP="00647167" w:rsidRDefault="000004C1">
            <w:pPr>
              <w:jc w:val="center"/>
              <w:rPr>
                <w:rFonts w:ascii="Arial" w:hAnsi="Arial" w:cs="Arial"/>
                <w:sz w:val="22"/>
                <w:szCs w:val="22"/>
              </w:rPr>
            </w:pPr>
            <w:r>
              <w:rPr>
                <w:rFonts w:ascii="Arial" w:hAnsi="Arial" w:cs="Arial"/>
                <w:sz w:val="22"/>
                <w:szCs w:val="22"/>
              </w:rPr>
              <w:t>07/12/15</w:t>
            </w:r>
          </w:p>
        </w:tc>
        <w:tc>
          <w:tcPr>
            <w:tcW w:w="1008" w:type="dxa"/>
            <w:shd w:val="clear" w:color="auto" w:fill="auto"/>
          </w:tcPr>
          <w:p w:rsidR="000004C1" w:rsidP="00647167" w:rsidRDefault="000004C1">
            <w:pPr>
              <w:jc w:val="center"/>
              <w:rPr>
                <w:rFonts w:ascii="Arial" w:hAnsi="Arial" w:cs="Arial"/>
                <w:sz w:val="22"/>
                <w:szCs w:val="22"/>
              </w:rPr>
            </w:pPr>
            <w:r>
              <w:rPr>
                <w:rFonts w:ascii="Arial" w:hAnsi="Arial" w:cs="Arial"/>
                <w:sz w:val="22"/>
                <w:szCs w:val="22"/>
              </w:rPr>
              <w:t>51/15</w:t>
            </w:r>
          </w:p>
        </w:tc>
        <w:tc>
          <w:tcPr>
            <w:tcW w:w="900" w:type="dxa"/>
            <w:shd w:val="clear" w:color="auto" w:fill="auto"/>
          </w:tcPr>
          <w:p w:rsidR="000004C1" w:rsidP="00647167" w:rsidRDefault="000004C1">
            <w:pPr>
              <w:jc w:val="center"/>
              <w:rPr>
                <w:rFonts w:ascii="Arial" w:hAnsi="Arial" w:cs="Arial"/>
                <w:sz w:val="22"/>
                <w:szCs w:val="22"/>
              </w:rPr>
            </w:pPr>
            <w:r>
              <w:rPr>
                <w:rFonts w:ascii="Arial" w:hAnsi="Arial" w:cs="Arial"/>
                <w:sz w:val="22"/>
                <w:szCs w:val="22"/>
              </w:rPr>
              <w:t>A</w:t>
            </w:r>
          </w:p>
        </w:tc>
        <w:tc>
          <w:tcPr>
            <w:tcW w:w="3960" w:type="dxa"/>
            <w:shd w:val="clear" w:color="auto" w:fill="auto"/>
          </w:tcPr>
          <w:p w:rsidR="000004C1" w:rsidP="00647167" w:rsidRDefault="000004C1">
            <w:pPr>
              <w:rPr>
                <w:rFonts w:ascii="Arial" w:hAnsi="Arial" w:cs="Arial"/>
                <w:sz w:val="22"/>
                <w:szCs w:val="22"/>
              </w:rPr>
            </w:pPr>
            <w:r>
              <w:rPr>
                <w:rFonts w:ascii="Arial" w:hAnsi="Arial" w:cs="Arial"/>
                <w:sz w:val="22"/>
                <w:szCs w:val="22"/>
              </w:rPr>
              <w:t>Mrs King to speak to the Chair regarding reports ahead of the next JARAP meeting in February.  Meeting scheduled for 15/1/16.</w:t>
            </w:r>
          </w:p>
        </w:tc>
        <w:tc>
          <w:tcPr>
            <w:tcW w:w="1620" w:type="dxa"/>
            <w:shd w:val="clear" w:color="auto" w:fill="auto"/>
          </w:tcPr>
          <w:p w:rsidR="0096216A" w:rsidP="0096216A" w:rsidRDefault="0096216A">
            <w:pPr>
              <w:jc w:val="center"/>
              <w:rPr>
                <w:rFonts w:ascii="Arial" w:hAnsi="Arial" w:cs="Arial"/>
                <w:sz w:val="22"/>
                <w:szCs w:val="22"/>
              </w:rPr>
            </w:pPr>
            <w:r>
              <w:rPr>
                <w:rFonts w:ascii="Arial" w:hAnsi="Arial" w:cs="Arial"/>
                <w:sz w:val="22"/>
                <w:szCs w:val="22"/>
              </w:rPr>
              <w:t>Mrs king/</w:t>
            </w:r>
          </w:p>
          <w:p w:rsidR="000004C1" w:rsidP="0096216A" w:rsidRDefault="0096216A">
            <w:pPr>
              <w:jc w:val="center"/>
              <w:rPr>
                <w:rFonts w:ascii="Arial" w:hAnsi="Arial" w:cs="Arial"/>
                <w:sz w:val="22"/>
                <w:szCs w:val="22"/>
              </w:rPr>
            </w:pPr>
            <w:r>
              <w:rPr>
                <w:rFonts w:ascii="Arial" w:hAnsi="Arial" w:cs="Arial"/>
                <w:sz w:val="22"/>
                <w:szCs w:val="22"/>
              </w:rPr>
              <w:t>The Chair</w:t>
            </w:r>
          </w:p>
        </w:tc>
        <w:tc>
          <w:tcPr>
            <w:tcW w:w="1800" w:type="dxa"/>
            <w:shd w:val="clear" w:color="auto" w:fill="auto"/>
          </w:tcPr>
          <w:p w:rsidR="000004C1" w:rsidP="00647167" w:rsidRDefault="000004C1">
            <w:pPr>
              <w:jc w:val="center"/>
              <w:rPr>
                <w:rFonts w:ascii="Arial" w:hAnsi="Arial" w:cs="Arial"/>
                <w:sz w:val="22"/>
                <w:szCs w:val="22"/>
              </w:rPr>
            </w:pPr>
            <w:r>
              <w:rPr>
                <w:rFonts w:ascii="Arial" w:hAnsi="Arial" w:cs="Arial"/>
                <w:sz w:val="22"/>
                <w:szCs w:val="22"/>
              </w:rPr>
              <w:t>February 2016</w:t>
            </w:r>
          </w:p>
        </w:tc>
        <w:tc>
          <w:tcPr>
            <w:tcW w:w="4680" w:type="dxa"/>
            <w:shd w:val="clear" w:color="auto" w:fill="auto"/>
          </w:tcPr>
          <w:p w:rsidR="000004C1" w:rsidP="00D733CA" w:rsidRDefault="008C15AF">
            <w:pPr>
              <w:rPr>
                <w:rFonts w:ascii="Arial" w:hAnsi="Arial" w:cs="Arial"/>
                <w:b/>
                <w:color w:val="000000" w:themeColor="text1"/>
                <w:sz w:val="22"/>
                <w:szCs w:val="22"/>
              </w:rPr>
            </w:pPr>
            <w:r>
              <w:rPr>
                <w:rFonts w:ascii="Arial" w:hAnsi="Arial" w:cs="Arial"/>
                <w:b/>
                <w:color w:val="000000" w:themeColor="text1"/>
                <w:sz w:val="22"/>
                <w:szCs w:val="22"/>
              </w:rPr>
              <w:t>2.2.</w:t>
            </w:r>
            <w:r w:rsidR="00DA2D01">
              <w:rPr>
                <w:rFonts w:ascii="Arial" w:hAnsi="Arial" w:cs="Arial"/>
                <w:b/>
                <w:color w:val="000000" w:themeColor="text1"/>
                <w:sz w:val="22"/>
                <w:szCs w:val="22"/>
              </w:rPr>
              <w:t>1</w:t>
            </w:r>
            <w:r w:rsidR="00D733CA">
              <w:rPr>
                <w:rFonts w:ascii="Arial" w:hAnsi="Arial" w:cs="Arial"/>
                <w:b/>
                <w:color w:val="000000" w:themeColor="text1"/>
                <w:sz w:val="22"/>
                <w:szCs w:val="22"/>
              </w:rPr>
              <w:t>6</w:t>
            </w:r>
            <w:r w:rsidR="00DA2D01">
              <w:rPr>
                <w:rFonts w:ascii="Arial" w:hAnsi="Arial" w:cs="Arial"/>
                <w:b/>
                <w:color w:val="000000" w:themeColor="text1"/>
                <w:sz w:val="22"/>
                <w:szCs w:val="22"/>
              </w:rPr>
              <w:t xml:space="preserve"> – </w:t>
            </w:r>
            <w:r w:rsidRPr="00DA2D01" w:rsidR="00DA2D01">
              <w:rPr>
                <w:rFonts w:ascii="Arial" w:hAnsi="Arial" w:cs="Arial"/>
                <w:color w:val="000000" w:themeColor="text1"/>
                <w:sz w:val="22"/>
                <w:szCs w:val="22"/>
              </w:rPr>
              <w:t>Unfortunately the</w:t>
            </w:r>
            <w:r w:rsidR="00DA2D01">
              <w:rPr>
                <w:rFonts w:ascii="Arial" w:hAnsi="Arial" w:cs="Arial"/>
                <w:color w:val="000000" w:themeColor="text1"/>
                <w:sz w:val="22"/>
                <w:szCs w:val="22"/>
              </w:rPr>
              <w:t xml:space="preserve"> </w:t>
            </w:r>
            <w:r w:rsidRPr="00DA2D01" w:rsidR="00DA2D01">
              <w:rPr>
                <w:rFonts w:ascii="Arial" w:hAnsi="Arial" w:cs="Arial"/>
                <w:color w:val="000000" w:themeColor="text1"/>
                <w:sz w:val="22"/>
                <w:szCs w:val="22"/>
              </w:rPr>
              <w:t>meeting had to be rescheduled</w:t>
            </w:r>
            <w:r w:rsidR="00DA2D01">
              <w:rPr>
                <w:rFonts w:ascii="Arial" w:hAnsi="Arial" w:cs="Arial"/>
                <w:color w:val="000000" w:themeColor="text1"/>
                <w:sz w:val="22"/>
                <w:szCs w:val="22"/>
              </w:rPr>
              <w:t xml:space="preserve"> (due to budget and precept commitments in the force and </w:t>
            </w:r>
            <w:proofErr w:type="spellStart"/>
            <w:r w:rsidR="00DA2D01">
              <w:rPr>
                <w:rFonts w:ascii="Arial" w:hAnsi="Arial" w:cs="Arial"/>
                <w:color w:val="000000" w:themeColor="text1"/>
                <w:sz w:val="22"/>
                <w:szCs w:val="22"/>
              </w:rPr>
              <w:t>opcc</w:t>
            </w:r>
            <w:proofErr w:type="spellEnd"/>
            <w:r w:rsidR="00DA2D01">
              <w:rPr>
                <w:rFonts w:ascii="Arial" w:hAnsi="Arial" w:cs="Arial"/>
                <w:color w:val="000000" w:themeColor="text1"/>
                <w:sz w:val="22"/>
                <w:szCs w:val="22"/>
              </w:rPr>
              <w:t>). The agenda was circulated as per the plan on this occasion</w:t>
            </w:r>
            <w:r>
              <w:rPr>
                <w:rFonts w:ascii="Arial" w:hAnsi="Arial" w:cs="Arial"/>
                <w:color w:val="000000" w:themeColor="text1"/>
                <w:sz w:val="22"/>
                <w:szCs w:val="22"/>
              </w:rPr>
              <w:t>.</w:t>
            </w:r>
            <w:r w:rsidR="004E0AAC">
              <w:rPr>
                <w:rFonts w:ascii="Arial" w:hAnsi="Arial" w:cs="Arial"/>
                <w:color w:val="000000" w:themeColor="text1"/>
                <w:sz w:val="22"/>
                <w:szCs w:val="22"/>
              </w:rPr>
              <w:t xml:space="preserve"> Ongoing.</w:t>
            </w:r>
          </w:p>
        </w:tc>
      </w:tr>
      <w:tr w:rsidRPr="00D90B25" w:rsidR="00DA2D01" w:rsidTr="00281E1D">
        <w:tc>
          <w:tcPr>
            <w:tcW w:w="1080" w:type="dxa"/>
            <w:shd w:val="clear" w:color="auto" w:fill="auto"/>
          </w:tcPr>
          <w:p w:rsidR="00DA2D01" w:rsidP="00DA2D01" w:rsidRDefault="00DA2D01">
            <w:pPr>
              <w:jc w:val="center"/>
              <w:rPr>
                <w:rFonts w:ascii="Arial" w:hAnsi="Arial" w:cs="Arial"/>
                <w:sz w:val="22"/>
                <w:szCs w:val="22"/>
              </w:rPr>
            </w:pPr>
            <w:r>
              <w:rPr>
                <w:rFonts w:ascii="Arial" w:hAnsi="Arial" w:cs="Arial"/>
                <w:sz w:val="22"/>
                <w:szCs w:val="22"/>
              </w:rPr>
              <w:t>07/12/15</w:t>
            </w:r>
          </w:p>
        </w:tc>
        <w:tc>
          <w:tcPr>
            <w:tcW w:w="1008" w:type="dxa"/>
            <w:shd w:val="clear" w:color="auto" w:fill="auto"/>
          </w:tcPr>
          <w:p w:rsidR="00DA2D01" w:rsidP="00DA2D01" w:rsidRDefault="00DA2D01">
            <w:pPr>
              <w:jc w:val="center"/>
              <w:rPr>
                <w:rFonts w:ascii="Arial" w:hAnsi="Arial" w:cs="Arial"/>
                <w:sz w:val="22"/>
                <w:szCs w:val="22"/>
              </w:rPr>
            </w:pPr>
            <w:r>
              <w:rPr>
                <w:rFonts w:ascii="Arial" w:hAnsi="Arial" w:cs="Arial"/>
                <w:sz w:val="22"/>
                <w:szCs w:val="22"/>
              </w:rPr>
              <w:t>59/15</w:t>
            </w:r>
          </w:p>
        </w:tc>
        <w:tc>
          <w:tcPr>
            <w:tcW w:w="900" w:type="dxa"/>
            <w:shd w:val="clear" w:color="auto" w:fill="auto"/>
          </w:tcPr>
          <w:p w:rsidR="00DA2D01" w:rsidP="00DA2D01" w:rsidRDefault="00DA2D01">
            <w:pPr>
              <w:jc w:val="center"/>
              <w:rPr>
                <w:rFonts w:ascii="Arial" w:hAnsi="Arial" w:cs="Arial"/>
                <w:sz w:val="22"/>
                <w:szCs w:val="22"/>
              </w:rPr>
            </w:pPr>
            <w:r>
              <w:rPr>
                <w:rFonts w:ascii="Arial" w:hAnsi="Arial" w:cs="Arial"/>
                <w:sz w:val="22"/>
                <w:szCs w:val="22"/>
              </w:rPr>
              <w:t>G</w:t>
            </w:r>
          </w:p>
        </w:tc>
        <w:tc>
          <w:tcPr>
            <w:tcW w:w="3960" w:type="dxa"/>
            <w:shd w:val="clear" w:color="auto" w:fill="auto"/>
          </w:tcPr>
          <w:p w:rsidR="00DA2D01" w:rsidP="00DA2D01" w:rsidRDefault="00DA2D01">
            <w:pPr>
              <w:rPr>
                <w:rFonts w:ascii="Arial" w:hAnsi="Arial" w:cs="Arial"/>
                <w:sz w:val="22"/>
                <w:szCs w:val="22"/>
              </w:rPr>
            </w:pPr>
            <w:r>
              <w:rPr>
                <w:rFonts w:ascii="Arial" w:hAnsi="Arial" w:cs="Arial"/>
                <w:sz w:val="22"/>
                <w:szCs w:val="22"/>
              </w:rPr>
              <w:t xml:space="preserve">Mrs King to approach other PCC’s in region to gauge interest in a joint subscription to </w:t>
            </w:r>
            <w:proofErr w:type="spellStart"/>
            <w:r>
              <w:rPr>
                <w:rFonts w:ascii="Arial" w:hAnsi="Arial" w:cs="Arial"/>
                <w:sz w:val="22"/>
                <w:szCs w:val="22"/>
              </w:rPr>
              <w:t>CoPACC</w:t>
            </w:r>
            <w:proofErr w:type="spellEnd"/>
            <w:r>
              <w:rPr>
                <w:rFonts w:ascii="Arial" w:hAnsi="Arial" w:cs="Arial"/>
                <w:sz w:val="22"/>
                <w:szCs w:val="22"/>
              </w:rPr>
              <w:t>, once new PCC’s are appointed in May 2016.</w:t>
            </w:r>
          </w:p>
        </w:tc>
        <w:tc>
          <w:tcPr>
            <w:tcW w:w="1620" w:type="dxa"/>
            <w:shd w:val="clear" w:color="auto" w:fill="auto"/>
          </w:tcPr>
          <w:p w:rsidR="00DA2D01" w:rsidP="00DA2D01" w:rsidRDefault="00DA2D01">
            <w:pPr>
              <w:jc w:val="center"/>
              <w:rPr>
                <w:rFonts w:ascii="Arial" w:hAnsi="Arial" w:cs="Arial"/>
                <w:sz w:val="22"/>
                <w:szCs w:val="22"/>
              </w:rPr>
            </w:pPr>
            <w:r>
              <w:rPr>
                <w:rFonts w:ascii="Arial" w:hAnsi="Arial" w:cs="Arial"/>
                <w:sz w:val="22"/>
                <w:szCs w:val="22"/>
              </w:rPr>
              <w:t>Mrs King</w:t>
            </w:r>
          </w:p>
        </w:tc>
        <w:tc>
          <w:tcPr>
            <w:tcW w:w="1800" w:type="dxa"/>
            <w:shd w:val="clear" w:color="auto" w:fill="auto"/>
          </w:tcPr>
          <w:p w:rsidR="00DA2D01" w:rsidP="00DA2D01" w:rsidRDefault="00DA2D01">
            <w:pPr>
              <w:jc w:val="center"/>
              <w:rPr>
                <w:rFonts w:ascii="Arial" w:hAnsi="Arial" w:cs="Arial"/>
                <w:sz w:val="22"/>
                <w:szCs w:val="22"/>
              </w:rPr>
            </w:pPr>
            <w:r>
              <w:rPr>
                <w:rFonts w:ascii="Arial" w:hAnsi="Arial" w:cs="Arial"/>
                <w:sz w:val="22"/>
                <w:szCs w:val="22"/>
              </w:rPr>
              <w:t>July 2016</w:t>
            </w:r>
          </w:p>
        </w:tc>
        <w:tc>
          <w:tcPr>
            <w:tcW w:w="4680" w:type="dxa"/>
            <w:shd w:val="clear" w:color="auto" w:fill="auto"/>
          </w:tcPr>
          <w:p w:rsidR="00DA2D01" w:rsidP="00D733CA" w:rsidRDefault="008C15AF">
            <w:pPr>
              <w:rPr>
                <w:rFonts w:ascii="Arial" w:hAnsi="Arial" w:cs="Arial"/>
                <w:b/>
                <w:color w:val="000000" w:themeColor="text1"/>
                <w:sz w:val="22"/>
                <w:szCs w:val="22"/>
              </w:rPr>
            </w:pPr>
            <w:r>
              <w:rPr>
                <w:rFonts w:ascii="Arial" w:hAnsi="Arial" w:cs="Arial"/>
                <w:b/>
                <w:color w:val="000000" w:themeColor="text1"/>
                <w:sz w:val="22"/>
                <w:szCs w:val="22"/>
              </w:rPr>
              <w:t>2.2.</w:t>
            </w:r>
            <w:r w:rsidR="00DA2D01">
              <w:rPr>
                <w:rFonts w:ascii="Arial" w:hAnsi="Arial" w:cs="Arial"/>
                <w:b/>
                <w:color w:val="000000" w:themeColor="text1"/>
                <w:sz w:val="22"/>
                <w:szCs w:val="22"/>
              </w:rPr>
              <w:t>1</w:t>
            </w:r>
            <w:r w:rsidR="00D733CA">
              <w:rPr>
                <w:rFonts w:ascii="Arial" w:hAnsi="Arial" w:cs="Arial"/>
                <w:b/>
                <w:color w:val="000000" w:themeColor="text1"/>
                <w:sz w:val="22"/>
                <w:szCs w:val="22"/>
              </w:rPr>
              <w:t>6</w:t>
            </w:r>
            <w:r w:rsidR="00DA2D01">
              <w:rPr>
                <w:rFonts w:ascii="Arial" w:hAnsi="Arial" w:cs="Arial"/>
                <w:b/>
                <w:color w:val="000000" w:themeColor="text1"/>
                <w:sz w:val="22"/>
                <w:szCs w:val="22"/>
              </w:rPr>
              <w:t xml:space="preserve"> – </w:t>
            </w:r>
            <w:r w:rsidRPr="00DA2D01" w:rsidR="00DA2D01">
              <w:rPr>
                <w:rFonts w:ascii="Arial" w:hAnsi="Arial" w:cs="Arial"/>
                <w:color w:val="000000" w:themeColor="text1"/>
                <w:sz w:val="22"/>
                <w:szCs w:val="22"/>
              </w:rPr>
              <w:t xml:space="preserve">This will be undertaken once the PCC elections have taken place and new PCCs appointed – suggest action paused </w:t>
            </w:r>
            <w:r w:rsidR="00DA2D01">
              <w:rPr>
                <w:rFonts w:ascii="Arial" w:hAnsi="Arial" w:cs="Arial"/>
                <w:color w:val="000000" w:themeColor="text1"/>
                <w:sz w:val="22"/>
                <w:szCs w:val="22"/>
              </w:rPr>
              <w:t>and discussed at the July meeting.</w:t>
            </w:r>
            <w:r w:rsidR="0081164D">
              <w:rPr>
                <w:rFonts w:ascii="Arial" w:hAnsi="Arial" w:cs="Arial"/>
                <w:color w:val="000000" w:themeColor="text1"/>
                <w:sz w:val="22"/>
                <w:szCs w:val="22"/>
              </w:rPr>
              <w:t xml:space="preserve">  Ongoing</w:t>
            </w:r>
          </w:p>
        </w:tc>
      </w:tr>
      <w:tr w:rsidRPr="00D90B25" w:rsidR="00DA2D01" w:rsidTr="00281E1D">
        <w:tc>
          <w:tcPr>
            <w:tcW w:w="1080" w:type="dxa"/>
            <w:shd w:val="clear" w:color="auto" w:fill="auto"/>
          </w:tcPr>
          <w:p w:rsidR="00DA2D01" w:rsidP="00DA2D01" w:rsidRDefault="00DA2D01">
            <w:pPr>
              <w:jc w:val="center"/>
              <w:rPr>
                <w:rFonts w:ascii="Arial" w:hAnsi="Arial" w:cs="Arial"/>
                <w:sz w:val="22"/>
                <w:szCs w:val="22"/>
              </w:rPr>
            </w:pPr>
            <w:r>
              <w:rPr>
                <w:rFonts w:ascii="Arial" w:hAnsi="Arial" w:cs="Arial"/>
                <w:sz w:val="22"/>
                <w:szCs w:val="22"/>
              </w:rPr>
              <w:t>07/12/15</w:t>
            </w:r>
          </w:p>
        </w:tc>
        <w:tc>
          <w:tcPr>
            <w:tcW w:w="1008" w:type="dxa"/>
            <w:shd w:val="clear" w:color="auto" w:fill="auto"/>
          </w:tcPr>
          <w:p w:rsidR="00DA2D01" w:rsidP="00DA2D01" w:rsidRDefault="00DA2D01">
            <w:pPr>
              <w:jc w:val="center"/>
              <w:rPr>
                <w:rFonts w:ascii="Arial" w:hAnsi="Arial" w:cs="Arial"/>
                <w:sz w:val="22"/>
                <w:szCs w:val="22"/>
              </w:rPr>
            </w:pPr>
            <w:r>
              <w:rPr>
                <w:rFonts w:ascii="Arial" w:hAnsi="Arial" w:cs="Arial"/>
                <w:sz w:val="22"/>
                <w:szCs w:val="22"/>
              </w:rPr>
              <w:t>59/15</w:t>
            </w:r>
          </w:p>
        </w:tc>
        <w:tc>
          <w:tcPr>
            <w:tcW w:w="900" w:type="dxa"/>
            <w:shd w:val="clear" w:color="auto" w:fill="auto"/>
          </w:tcPr>
          <w:p w:rsidR="00DA2D01" w:rsidP="00DA2D01" w:rsidRDefault="00DA2D01">
            <w:pPr>
              <w:jc w:val="center"/>
              <w:rPr>
                <w:rFonts w:ascii="Arial" w:hAnsi="Arial" w:cs="Arial"/>
                <w:sz w:val="22"/>
                <w:szCs w:val="22"/>
              </w:rPr>
            </w:pPr>
            <w:r>
              <w:rPr>
                <w:rFonts w:ascii="Arial" w:hAnsi="Arial" w:cs="Arial"/>
                <w:sz w:val="22"/>
                <w:szCs w:val="22"/>
              </w:rPr>
              <w:t>G</w:t>
            </w:r>
          </w:p>
        </w:tc>
        <w:tc>
          <w:tcPr>
            <w:tcW w:w="3960" w:type="dxa"/>
            <w:shd w:val="clear" w:color="auto" w:fill="auto"/>
          </w:tcPr>
          <w:p w:rsidR="00DA2D01" w:rsidP="00DA2D01" w:rsidRDefault="00DA2D01">
            <w:pPr>
              <w:rPr>
                <w:rFonts w:ascii="Arial" w:hAnsi="Arial" w:cs="Arial"/>
                <w:sz w:val="22"/>
                <w:szCs w:val="22"/>
              </w:rPr>
            </w:pPr>
            <w:r>
              <w:rPr>
                <w:rFonts w:ascii="Arial" w:hAnsi="Arial" w:cs="Arial"/>
                <w:sz w:val="22"/>
                <w:szCs w:val="22"/>
              </w:rPr>
              <w:t>The JARAP agreed to monitor the week</w:t>
            </w:r>
            <w:r w:rsidR="00472D94">
              <w:rPr>
                <w:rFonts w:ascii="Arial" w:hAnsi="Arial" w:cs="Arial"/>
                <w:sz w:val="22"/>
                <w:szCs w:val="22"/>
              </w:rPr>
              <w:t xml:space="preserve">ly </w:t>
            </w:r>
            <w:proofErr w:type="spellStart"/>
            <w:r w:rsidR="00472D94">
              <w:rPr>
                <w:rFonts w:ascii="Arial" w:hAnsi="Arial" w:cs="Arial"/>
                <w:sz w:val="22"/>
                <w:szCs w:val="22"/>
              </w:rPr>
              <w:t>CoPACC</w:t>
            </w:r>
            <w:proofErr w:type="spellEnd"/>
            <w:r w:rsidR="00472D94">
              <w:rPr>
                <w:rFonts w:ascii="Arial" w:hAnsi="Arial" w:cs="Arial"/>
                <w:sz w:val="22"/>
                <w:szCs w:val="22"/>
              </w:rPr>
              <w:t xml:space="preserve"> updates and discuss at</w:t>
            </w:r>
            <w:r>
              <w:rPr>
                <w:rFonts w:ascii="Arial" w:hAnsi="Arial" w:cs="Arial"/>
                <w:sz w:val="22"/>
                <w:szCs w:val="22"/>
              </w:rPr>
              <w:t xml:space="preserve"> a future date.</w:t>
            </w:r>
          </w:p>
        </w:tc>
        <w:tc>
          <w:tcPr>
            <w:tcW w:w="1620" w:type="dxa"/>
            <w:shd w:val="clear" w:color="auto" w:fill="auto"/>
          </w:tcPr>
          <w:p w:rsidR="00DA2D01" w:rsidP="00DA2D01" w:rsidRDefault="00DA2D01">
            <w:pPr>
              <w:jc w:val="center"/>
              <w:rPr>
                <w:rFonts w:ascii="Arial" w:hAnsi="Arial" w:cs="Arial"/>
                <w:sz w:val="22"/>
                <w:szCs w:val="22"/>
              </w:rPr>
            </w:pPr>
            <w:r>
              <w:rPr>
                <w:rFonts w:ascii="Arial" w:hAnsi="Arial" w:cs="Arial"/>
                <w:sz w:val="22"/>
                <w:szCs w:val="22"/>
              </w:rPr>
              <w:t>JARAP members</w:t>
            </w:r>
          </w:p>
        </w:tc>
        <w:tc>
          <w:tcPr>
            <w:tcW w:w="1800" w:type="dxa"/>
            <w:shd w:val="clear" w:color="auto" w:fill="auto"/>
          </w:tcPr>
          <w:p w:rsidR="00DA2D01" w:rsidP="00DA2D01" w:rsidRDefault="00DA2D01">
            <w:pPr>
              <w:jc w:val="center"/>
              <w:rPr>
                <w:rFonts w:ascii="Arial" w:hAnsi="Arial" w:cs="Arial"/>
                <w:sz w:val="22"/>
                <w:szCs w:val="22"/>
              </w:rPr>
            </w:pPr>
            <w:r>
              <w:rPr>
                <w:rFonts w:ascii="Arial" w:hAnsi="Arial" w:cs="Arial"/>
                <w:sz w:val="22"/>
                <w:szCs w:val="22"/>
              </w:rPr>
              <w:t>July 2016</w:t>
            </w:r>
          </w:p>
        </w:tc>
        <w:tc>
          <w:tcPr>
            <w:tcW w:w="4680" w:type="dxa"/>
            <w:shd w:val="clear" w:color="auto" w:fill="auto"/>
          </w:tcPr>
          <w:p w:rsidR="00DA2D01" w:rsidP="00DA2D01" w:rsidRDefault="00ED4028">
            <w:pPr>
              <w:rPr>
                <w:rFonts w:ascii="Arial" w:hAnsi="Arial" w:cs="Arial"/>
                <w:b/>
                <w:color w:val="000000" w:themeColor="text1"/>
                <w:sz w:val="22"/>
                <w:szCs w:val="22"/>
              </w:rPr>
            </w:pPr>
            <w:r>
              <w:rPr>
                <w:rFonts w:ascii="Arial" w:hAnsi="Arial" w:cs="Arial"/>
                <w:b/>
                <w:color w:val="000000" w:themeColor="text1"/>
                <w:sz w:val="22"/>
                <w:szCs w:val="22"/>
              </w:rPr>
              <w:t xml:space="preserve">2.2.16 - </w:t>
            </w:r>
            <w:r w:rsidR="005C3419">
              <w:rPr>
                <w:rFonts w:ascii="Arial" w:hAnsi="Arial" w:cs="Arial"/>
                <w:color w:val="000000" w:themeColor="text1"/>
                <w:sz w:val="22"/>
                <w:szCs w:val="22"/>
              </w:rPr>
              <w:t>On</w:t>
            </w:r>
            <w:r w:rsidRPr="00ED4028" w:rsidR="005C3419">
              <w:rPr>
                <w:rFonts w:ascii="Arial" w:hAnsi="Arial" w:cs="Arial"/>
                <w:color w:val="000000" w:themeColor="text1"/>
                <w:sz w:val="22"/>
                <w:szCs w:val="22"/>
              </w:rPr>
              <w:t>going</w:t>
            </w:r>
          </w:p>
        </w:tc>
      </w:tr>
      <w:tr w:rsidRPr="00D90B25" w:rsidR="00814F9A" w:rsidTr="00281E1D">
        <w:tc>
          <w:tcPr>
            <w:tcW w:w="1080" w:type="dxa"/>
            <w:shd w:val="clear" w:color="auto" w:fill="auto"/>
          </w:tcPr>
          <w:p w:rsidR="00814F9A" w:rsidP="00DA2D01" w:rsidRDefault="00814F9A">
            <w:pPr>
              <w:jc w:val="center"/>
              <w:rPr>
                <w:rFonts w:ascii="Arial" w:hAnsi="Arial" w:cs="Arial"/>
                <w:sz w:val="22"/>
                <w:szCs w:val="22"/>
              </w:rPr>
            </w:pPr>
            <w:r>
              <w:rPr>
                <w:rFonts w:ascii="Arial" w:hAnsi="Arial" w:cs="Arial"/>
                <w:sz w:val="22"/>
                <w:szCs w:val="22"/>
              </w:rPr>
              <w:t>08/03/16</w:t>
            </w:r>
          </w:p>
          <w:p w:rsidR="00814F9A" w:rsidP="00DA2D01" w:rsidRDefault="00814F9A">
            <w:pPr>
              <w:jc w:val="center"/>
              <w:rPr>
                <w:rFonts w:ascii="Arial" w:hAnsi="Arial" w:cs="Arial"/>
                <w:sz w:val="22"/>
                <w:szCs w:val="22"/>
              </w:rPr>
            </w:pPr>
          </w:p>
        </w:tc>
        <w:tc>
          <w:tcPr>
            <w:tcW w:w="1008"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5/16</w:t>
            </w:r>
          </w:p>
        </w:tc>
        <w:tc>
          <w:tcPr>
            <w:tcW w:w="9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A</w:t>
            </w:r>
          </w:p>
        </w:tc>
        <w:tc>
          <w:tcPr>
            <w:tcW w:w="3960" w:type="dxa"/>
            <w:shd w:val="clear" w:color="auto" w:fill="auto"/>
          </w:tcPr>
          <w:p w:rsidR="00814F9A" w:rsidP="00DA2D01" w:rsidRDefault="00E912BB">
            <w:pPr>
              <w:rPr>
                <w:rFonts w:ascii="Arial" w:hAnsi="Arial" w:cs="Arial"/>
                <w:sz w:val="22"/>
                <w:szCs w:val="22"/>
              </w:rPr>
            </w:pPr>
            <w:r>
              <w:rPr>
                <w:rFonts w:ascii="Arial" w:hAnsi="Arial" w:cs="Arial"/>
                <w:sz w:val="22"/>
                <w:szCs w:val="22"/>
              </w:rPr>
              <w:t>Mr Welch to report back on Collaboration at next meeting</w:t>
            </w:r>
          </w:p>
        </w:tc>
        <w:tc>
          <w:tcPr>
            <w:tcW w:w="162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Mr Welch</w:t>
            </w:r>
          </w:p>
        </w:tc>
        <w:tc>
          <w:tcPr>
            <w:tcW w:w="18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May 2016</w:t>
            </w:r>
          </w:p>
        </w:tc>
        <w:tc>
          <w:tcPr>
            <w:tcW w:w="4680" w:type="dxa"/>
            <w:shd w:val="clear" w:color="auto" w:fill="auto"/>
          </w:tcPr>
          <w:p w:rsidRPr="000A4C27" w:rsidR="00814F9A" w:rsidP="000A4C27" w:rsidRDefault="000A4C27">
            <w:pPr>
              <w:tabs>
                <w:tab w:val="left" w:pos="2988"/>
              </w:tabs>
              <w:rPr>
                <w:rFonts w:ascii="Arial" w:hAnsi="Arial" w:cs="Arial"/>
                <w:color w:val="000000" w:themeColor="text1"/>
                <w:sz w:val="22"/>
                <w:szCs w:val="22"/>
              </w:rPr>
            </w:pPr>
            <w:r w:rsidRPr="000A4C27">
              <w:rPr>
                <w:rFonts w:ascii="Arial" w:hAnsi="Arial" w:cs="Arial"/>
                <w:color w:val="000000" w:themeColor="text1"/>
                <w:sz w:val="22"/>
                <w:szCs w:val="22"/>
              </w:rPr>
              <w:t>On Agenda</w:t>
            </w:r>
            <w:r>
              <w:rPr>
                <w:rFonts w:ascii="Arial" w:hAnsi="Arial" w:cs="Arial"/>
                <w:color w:val="000000" w:themeColor="text1"/>
                <w:sz w:val="22"/>
                <w:szCs w:val="22"/>
              </w:rPr>
              <w:t>18.05.16</w:t>
            </w:r>
            <w:r>
              <w:rPr>
                <w:rFonts w:ascii="Arial" w:hAnsi="Arial" w:cs="Arial"/>
                <w:color w:val="000000" w:themeColor="text1"/>
                <w:sz w:val="22"/>
                <w:szCs w:val="22"/>
              </w:rPr>
              <w:tab/>
            </w:r>
          </w:p>
        </w:tc>
      </w:tr>
      <w:tr w:rsidRPr="00D90B25" w:rsidR="00814F9A" w:rsidTr="00281E1D">
        <w:tc>
          <w:tcPr>
            <w:tcW w:w="1080" w:type="dxa"/>
            <w:shd w:val="clear" w:color="auto" w:fill="auto"/>
          </w:tcPr>
          <w:p w:rsidR="00814F9A" w:rsidP="00DA2D01" w:rsidRDefault="00814F9A">
            <w:pPr>
              <w:jc w:val="center"/>
              <w:rPr>
                <w:rFonts w:ascii="Arial" w:hAnsi="Arial" w:cs="Arial"/>
                <w:sz w:val="22"/>
                <w:szCs w:val="22"/>
              </w:rPr>
            </w:pPr>
            <w:r>
              <w:rPr>
                <w:rFonts w:ascii="Arial" w:hAnsi="Arial" w:cs="Arial"/>
                <w:sz w:val="22"/>
                <w:szCs w:val="22"/>
              </w:rPr>
              <w:t>08/03/16</w:t>
            </w:r>
          </w:p>
          <w:p w:rsidR="00814F9A" w:rsidP="00DA2D01" w:rsidRDefault="00814F9A">
            <w:pPr>
              <w:jc w:val="center"/>
              <w:rPr>
                <w:rFonts w:ascii="Arial" w:hAnsi="Arial" w:cs="Arial"/>
                <w:sz w:val="22"/>
                <w:szCs w:val="22"/>
              </w:rPr>
            </w:pPr>
          </w:p>
        </w:tc>
        <w:tc>
          <w:tcPr>
            <w:tcW w:w="1008"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06/16</w:t>
            </w:r>
          </w:p>
        </w:tc>
        <w:tc>
          <w:tcPr>
            <w:tcW w:w="9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B</w:t>
            </w:r>
          </w:p>
        </w:tc>
        <w:tc>
          <w:tcPr>
            <w:tcW w:w="3960" w:type="dxa"/>
            <w:shd w:val="clear" w:color="auto" w:fill="auto"/>
          </w:tcPr>
          <w:p w:rsidR="00814F9A" w:rsidP="00DA2D01" w:rsidRDefault="00E912BB">
            <w:pPr>
              <w:rPr>
                <w:rFonts w:ascii="Arial" w:hAnsi="Arial" w:cs="Arial"/>
                <w:sz w:val="22"/>
                <w:szCs w:val="22"/>
              </w:rPr>
            </w:pPr>
            <w:r>
              <w:rPr>
                <w:rFonts w:ascii="Arial" w:hAnsi="Arial" w:cs="Arial"/>
                <w:sz w:val="22"/>
                <w:szCs w:val="22"/>
              </w:rPr>
              <w:t>Mr Welch to add JARAP timings to Audit Plan, ensure proposed timings are listed in date order and, wherever possible, indicate where audits are to be conducted with other police forces.</w:t>
            </w:r>
          </w:p>
        </w:tc>
        <w:tc>
          <w:tcPr>
            <w:tcW w:w="162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Mr Welch</w:t>
            </w:r>
          </w:p>
        </w:tc>
        <w:tc>
          <w:tcPr>
            <w:tcW w:w="18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May 2016</w:t>
            </w:r>
          </w:p>
        </w:tc>
        <w:tc>
          <w:tcPr>
            <w:tcW w:w="4680" w:type="dxa"/>
            <w:shd w:val="clear" w:color="auto" w:fill="auto"/>
          </w:tcPr>
          <w:p w:rsidR="00814F9A" w:rsidP="00D733CA" w:rsidRDefault="00814F9A">
            <w:pPr>
              <w:rPr>
                <w:rFonts w:ascii="Arial" w:hAnsi="Arial" w:cs="Arial"/>
                <w:b/>
                <w:color w:val="000000" w:themeColor="text1"/>
                <w:sz w:val="22"/>
                <w:szCs w:val="22"/>
              </w:rPr>
            </w:pPr>
          </w:p>
        </w:tc>
      </w:tr>
      <w:tr w:rsidRPr="00D90B25" w:rsidR="00814F9A" w:rsidTr="00281E1D">
        <w:tc>
          <w:tcPr>
            <w:tcW w:w="1080" w:type="dxa"/>
            <w:shd w:val="clear" w:color="auto" w:fill="auto"/>
          </w:tcPr>
          <w:p w:rsidR="00814F9A" w:rsidP="00DA2D01" w:rsidRDefault="00814F9A">
            <w:pPr>
              <w:jc w:val="center"/>
              <w:rPr>
                <w:rFonts w:ascii="Arial" w:hAnsi="Arial" w:cs="Arial"/>
                <w:sz w:val="22"/>
                <w:szCs w:val="22"/>
              </w:rPr>
            </w:pPr>
            <w:r>
              <w:rPr>
                <w:rFonts w:ascii="Arial" w:hAnsi="Arial" w:cs="Arial"/>
                <w:sz w:val="22"/>
                <w:szCs w:val="22"/>
              </w:rPr>
              <w:t>08/03/16</w:t>
            </w:r>
          </w:p>
          <w:p w:rsidR="00814F9A" w:rsidP="00DA2D01" w:rsidRDefault="00814F9A">
            <w:pPr>
              <w:jc w:val="center"/>
              <w:rPr>
                <w:rFonts w:ascii="Arial" w:hAnsi="Arial" w:cs="Arial"/>
                <w:sz w:val="22"/>
                <w:szCs w:val="22"/>
              </w:rPr>
            </w:pPr>
          </w:p>
        </w:tc>
        <w:tc>
          <w:tcPr>
            <w:tcW w:w="1008"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07/16</w:t>
            </w:r>
          </w:p>
        </w:tc>
        <w:tc>
          <w:tcPr>
            <w:tcW w:w="9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C</w:t>
            </w:r>
          </w:p>
        </w:tc>
        <w:tc>
          <w:tcPr>
            <w:tcW w:w="3960" w:type="dxa"/>
            <w:shd w:val="clear" w:color="auto" w:fill="auto"/>
          </w:tcPr>
          <w:p w:rsidR="00814F9A" w:rsidP="00DA2D01" w:rsidRDefault="00E912BB">
            <w:pPr>
              <w:rPr>
                <w:rFonts w:ascii="Arial" w:hAnsi="Arial" w:cs="Arial"/>
                <w:sz w:val="22"/>
                <w:szCs w:val="22"/>
              </w:rPr>
            </w:pPr>
            <w:r>
              <w:rPr>
                <w:rFonts w:ascii="Arial" w:hAnsi="Arial" w:cs="Arial"/>
                <w:sz w:val="22"/>
                <w:szCs w:val="22"/>
              </w:rPr>
              <w:t>DCC to check appropriate training had taken place</w:t>
            </w:r>
          </w:p>
        </w:tc>
        <w:tc>
          <w:tcPr>
            <w:tcW w:w="162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DCC</w:t>
            </w:r>
          </w:p>
          <w:p w:rsidR="00E912BB" w:rsidP="00DA2D01" w:rsidRDefault="00E912BB">
            <w:pPr>
              <w:jc w:val="center"/>
              <w:rPr>
                <w:rFonts w:ascii="Arial" w:hAnsi="Arial" w:cs="Arial"/>
                <w:sz w:val="22"/>
                <w:szCs w:val="22"/>
              </w:rPr>
            </w:pPr>
            <w:r>
              <w:rPr>
                <w:rFonts w:ascii="Arial" w:hAnsi="Arial" w:cs="Arial"/>
                <w:sz w:val="22"/>
                <w:szCs w:val="22"/>
              </w:rPr>
              <w:t>Bannister</w:t>
            </w:r>
          </w:p>
        </w:tc>
        <w:tc>
          <w:tcPr>
            <w:tcW w:w="18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May 2016</w:t>
            </w:r>
          </w:p>
        </w:tc>
        <w:tc>
          <w:tcPr>
            <w:tcW w:w="4680" w:type="dxa"/>
            <w:shd w:val="clear" w:color="auto" w:fill="auto"/>
          </w:tcPr>
          <w:p w:rsidRPr="003E23DA" w:rsidR="00814F9A" w:rsidP="003E23DA" w:rsidRDefault="0083265D">
            <w:pPr>
              <w:rPr>
                <w:rFonts w:ascii="Arial" w:hAnsi="Arial" w:cs="Arial"/>
                <w:b/>
                <w:sz w:val="22"/>
                <w:szCs w:val="22"/>
              </w:rPr>
            </w:pPr>
            <w:r>
              <w:rPr>
                <w:rFonts w:ascii="Arial" w:hAnsi="Arial" w:cs="Arial"/>
                <w:b/>
                <w:color w:val="000000" w:themeColor="text1"/>
                <w:sz w:val="22"/>
                <w:szCs w:val="22"/>
              </w:rPr>
              <w:t xml:space="preserve">26.4.16 - </w:t>
            </w:r>
            <w:r w:rsidR="003E23DA">
              <w:rPr>
                <w:rFonts w:ascii="Arial" w:hAnsi="Arial" w:cs="Arial"/>
                <w:color w:val="44546A" w:themeColor="text2"/>
              </w:rPr>
              <w:t>T</w:t>
            </w:r>
            <w:r w:rsidRPr="003E23DA" w:rsidR="003E23DA">
              <w:rPr>
                <w:rFonts w:ascii="Arial" w:hAnsi="Arial" w:cs="Arial"/>
                <w:sz w:val="22"/>
                <w:szCs w:val="22"/>
              </w:rPr>
              <w:t>here were no significant changes to the property processes which required formal training sessions, however, the policy and procedure was reinforced with the property staff.  There remains a heavy scrutiny on property processes by the Crime and Intel SMT.</w:t>
            </w:r>
          </w:p>
        </w:tc>
      </w:tr>
      <w:tr w:rsidRPr="00D90B25" w:rsidR="00814F9A" w:rsidTr="00281E1D">
        <w:tc>
          <w:tcPr>
            <w:tcW w:w="1080" w:type="dxa"/>
            <w:shd w:val="clear" w:color="auto" w:fill="auto"/>
          </w:tcPr>
          <w:p w:rsidR="00814F9A" w:rsidP="00DA2D01" w:rsidRDefault="00814F9A">
            <w:pPr>
              <w:jc w:val="center"/>
              <w:rPr>
                <w:rFonts w:ascii="Arial" w:hAnsi="Arial" w:cs="Arial"/>
                <w:sz w:val="22"/>
                <w:szCs w:val="22"/>
              </w:rPr>
            </w:pPr>
            <w:r>
              <w:rPr>
                <w:rFonts w:ascii="Arial" w:hAnsi="Arial" w:cs="Arial"/>
                <w:sz w:val="22"/>
                <w:szCs w:val="22"/>
              </w:rPr>
              <w:t>08/03/16</w:t>
            </w:r>
          </w:p>
          <w:p w:rsidR="00814F9A" w:rsidP="00DA2D01" w:rsidRDefault="00814F9A">
            <w:pPr>
              <w:jc w:val="center"/>
              <w:rPr>
                <w:rFonts w:ascii="Arial" w:hAnsi="Arial" w:cs="Arial"/>
                <w:sz w:val="22"/>
                <w:szCs w:val="22"/>
              </w:rPr>
            </w:pPr>
          </w:p>
        </w:tc>
        <w:tc>
          <w:tcPr>
            <w:tcW w:w="1008"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07/16</w:t>
            </w:r>
          </w:p>
        </w:tc>
        <w:tc>
          <w:tcPr>
            <w:tcW w:w="9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C</w:t>
            </w:r>
          </w:p>
        </w:tc>
        <w:tc>
          <w:tcPr>
            <w:tcW w:w="3960" w:type="dxa"/>
            <w:shd w:val="clear" w:color="auto" w:fill="auto"/>
          </w:tcPr>
          <w:p w:rsidR="00814F9A" w:rsidP="00DA2D01" w:rsidRDefault="00E912BB">
            <w:pPr>
              <w:rPr>
                <w:rFonts w:ascii="Arial" w:hAnsi="Arial" w:cs="Arial"/>
                <w:sz w:val="22"/>
                <w:szCs w:val="22"/>
              </w:rPr>
            </w:pPr>
            <w:r>
              <w:rPr>
                <w:rFonts w:ascii="Arial" w:hAnsi="Arial" w:cs="Arial"/>
                <w:sz w:val="22"/>
                <w:szCs w:val="22"/>
              </w:rPr>
              <w:t>DCC to check rigour in relation to proposed timescales for completion.</w:t>
            </w:r>
          </w:p>
        </w:tc>
        <w:tc>
          <w:tcPr>
            <w:tcW w:w="162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DCC Bannister</w:t>
            </w:r>
          </w:p>
        </w:tc>
        <w:tc>
          <w:tcPr>
            <w:tcW w:w="18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May 2016</w:t>
            </w:r>
          </w:p>
        </w:tc>
        <w:tc>
          <w:tcPr>
            <w:tcW w:w="4680" w:type="dxa"/>
            <w:shd w:val="clear" w:color="auto" w:fill="auto"/>
          </w:tcPr>
          <w:p w:rsidRPr="0083265D" w:rsidR="00814F9A" w:rsidP="00D733CA" w:rsidRDefault="0083265D">
            <w:pPr>
              <w:rPr>
                <w:rFonts w:ascii="Arial" w:hAnsi="Arial" w:cs="Arial"/>
                <w:color w:val="000000" w:themeColor="text1"/>
                <w:sz w:val="22"/>
                <w:szCs w:val="22"/>
              </w:rPr>
            </w:pPr>
            <w:r>
              <w:rPr>
                <w:rFonts w:ascii="Arial" w:hAnsi="Arial" w:cs="Arial"/>
                <w:b/>
                <w:color w:val="000000" w:themeColor="text1"/>
                <w:sz w:val="22"/>
                <w:szCs w:val="22"/>
              </w:rPr>
              <w:t>26.4.1</w:t>
            </w:r>
            <w:r w:rsidRPr="003E23DA">
              <w:rPr>
                <w:rFonts w:ascii="Arial" w:hAnsi="Arial" w:cs="Arial"/>
                <w:b/>
                <w:sz w:val="22"/>
                <w:szCs w:val="22"/>
              </w:rPr>
              <w:t xml:space="preserve">6 - </w:t>
            </w:r>
            <w:r w:rsidRPr="003E23DA" w:rsidR="003E23DA">
              <w:rPr>
                <w:rFonts w:ascii="Arial" w:hAnsi="Arial" w:eastAsia="Calibri" w:cs="Arial"/>
                <w:sz w:val="22"/>
                <w:szCs w:val="22"/>
                <w:lang w:eastAsia="en-US"/>
              </w:rPr>
              <w:t xml:space="preserve"> On the infrequent occasions where target dates are requested to be revised by business owners discussions take place between the owner, auditors and the force monitoring team to ensure that any agreed revised targets are achievable whilst </w:t>
            </w:r>
            <w:r w:rsidRPr="003E23DA" w:rsidR="003E23DA">
              <w:rPr>
                <w:rFonts w:ascii="Arial" w:hAnsi="Arial" w:eastAsia="Calibri" w:cs="Arial"/>
                <w:sz w:val="22"/>
                <w:szCs w:val="22"/>
                <w:lang w:eastAsia="en-US"/>
              </w:rPr>
              <w:lastRenderedPageBreak/>
              <w:t xml:space="preserve">maintaining the interests of the force.  Where target dates are revised the circumstances for doing so are reported to JARAP.  Indeed, sometimes circumstances are beyond the control of the business owner for example </w:t>
            </w:r>
            <w:r w:rsidRPr="003E23DA" w:rsidR="003E23DA">
              <w:rPr>
                <w:rFonts w:ascii="Arial" w:hAnsi="Arial" w:eastAsia="Calibri" w:cs="Arial"/>
                <w:b/>
                <w:bCs/>
                <w:sz w:val="22"/>
                <w:szCs w:val="22"/>
                <w:lang w:eastAsia="en-US"/>
              </w:rPr>
              <w:t>ZANZIBAR – (P2P) [Procure to Pay]</w:t>
            </w:r>
            <w:r w:rsidRPr="003E23DA" w:rsidR="003E23DA">
              <w:rPr>
                <w:rFonts w:ascii="Arial" w:hAnsi="Arial" w:eastAsia="Calibri" w:cs="Arial"/>
                <w:sz w:val="22"/>
                <w:szCs w:val="22"/>
                <w:lang w:eastAsia="en-US"/>
              </w:rPr>
              <w:t xml:space="preserve"> system for procurement dates were revised, placed on hold and then superseded altogether due to the system not meeting force requirements.</w:t>
            </w:r>
          </w:p>
        </w:tc>
      </w:tr>
      <w:tr w:rsidRPr="00D90B25" w:rsidR="00814F9A" w:rsidTr="00281E1D">
        <w:tc>
          <w:tcPr>
            <w:tcW w:w="1080" w:type="dxa"/>
            <w:shd w:val="clear" w:color="auto" w:fill="auto"/>
          </w:tcPr>
          <w:p w:rsidR="00814F9A" w:rsidP="00DA2D01" w:rsidRDefault="00814F9A">
            <w:pPr>
              <w:jc w:val="center"/>
              <w:rPr>
                <w:rFonts w:ascii="Arial" w:hAnsi="Arial" w:cs="Arial"/>
                <w:sz w:val="22"/>
                <w:szCs w:val="22"/>
              </w:rPr>
            </w:pPr>
            <w:r>
              <w:rPr>
                <w:rFonts w:ascii="Arial" w:hAnsi="Arial" w:cs="Arial"/>
                <w:sz w:val="22"/>
                <w:szCs w:val="22"/>
              </w:rPr>
              <w:lastRenderedPageBreak/>
              <w:t>08/03/16</w:t>
            </w:r>
          </w:p>
          <w:p w:rsidR="00814F9A" w:rsidP="00DA2D01" w:rsidRDefault="00814F9A">
            <w:pPr>
              <w:jc w:val="center"/>
              <w:rPr>
                <w:rFonts w:ascii="Arial" w:hAnsi="Arial" w:cs="Arial"/>
                <w:sz w:val="22"/>
                <w:szCs w:val="22"/>
              </w:rPr>
            </w:pPr>
          </w:p>
        </w:tc>
        <w:tc>
          <w:tcPr>
            <w:tcW w:w="1008"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09/16</w:t>
            </w:r>
          </w:p>
        </w:tc>
        <w:tc>
          <w:tcPr>
            <w:tcW w:w="9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D</w:t>
            </w:r>
          </w:p>
        </w:tc>
        <w:tc>
          <w:tcPr>
            <w:tcW w:w="3960" w:type="dxa"/>
            <w:shd w:val="clear" w:color="auto" w:fill="auto"/>
          </w:tcPr>
          <w:p w:rsidR="00814F9A" w:rsidP="00DA2D01" w:rsidRDefault="00E912BB">
            <w:pPr>
              <w:rPr>
                <w:rFonts w:ascii="Arial" w:hAnsi="Arial" w:cs="Arial"/>
                <w:sz w:val="22"/>
                <w:szCs w:val="22"/>
              </w:rPr>
            </w:pPr>
            <w:r>
              <w:rPr>
                <w:rFonts w:ascii="Arial" w:hAnsi="Arial" w:cs="Arial"/>
                <w:sz w:val="22"/>
                <w:szCs w:val="22"/>
              </w:rPr>
              <w:t>Chair to review meeting dates for 2017</w:t>
            </w:r>
          </w:p>
        </w:tc>
        <w:tc>
          <w:tcPr>
            <w:tcW w:w="162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The Chair</w:t>
            </w:r>
          </w:p>
        </w:tc>
        <w:tc>
          <w:tcPr>
            <w:tcW w:w="18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May 2016</w:t>
            </w:r>
          </w:p>
        </w:tc>
        <w:tc>
          <w:tcPr>
            <w:tcW w:w="4680" w:type="dxa"/>
            <w:shd w:val="clear" w:color="auto" w:fill="auto"/>
          </w:tcPr>
          <w:p w:rsidR="00814F9A" w:rsidP="00D733CA" w:rsidRDefault="00814F9A">
            <w:pPr>
              <w:rPr>
                <w:rFonts w:ascii="Arial" w:hAnsi="Arial" w:cs="Arial"/>
                <w:b/>
                <w:color w:val="000000" w:themeColor="text1"/>
                <w:sz w:val="22"/>
                <w:szCs w:val="22"/>
              </w:rPr>
            </w:pPr>
          </w:p>
        </w:tc>
      </w:tr>
      <w:tr w:rsidRPr="00D90B25" w:rsidR="00814F9A" w:rsidTr="00281E1D">
        <w:tc>
          <w:tcPr>
            <w:tcW w:w="1080" w:type="dxa"/>
            <w:shd w:val="clear" w:color="auto" w:fill="auto"/>
          </w:tcPr>
          <w:p w:rsidR="00814F9A" w:rsidP="00DA2D01" w:rsidRDefault="00814F9A">
            <w:pPr>
              <w:jc w:val="center"/>
              <w:rPr>
                <w:rFonts w:ascii="Arial" w:hAnsi="Arial" w:cs="Arial"/>
                <w:sz w:val="22"/>
                <w:szCs w:val="22"/>
              </w:rPr>
            </w:pPr>
            <w:r>
              <w:rPr>
                <w:rFonts w:ascii="Arial" w:hAnsi="Arial" w:cs="Arial"/>
                <w:sz w:val="22"/>
                <w:szCs w:val="22"/>
              </w:rPr>
              <w:t>08/03/16</w:t>
            </w:r>
          </w:p>
          <w:p w:rsidR="00814F9A" w:rsidP="00DA2D01" w:rsidRDefault="00814F9A">
            <w:pPr>
              <w:jc w:val="center"/>
              <w:rPr>
                <w:rFonts w:ascii="Arial" w:hAnsi="Arial" w:cs="Arial"/>
                <w:sz w:val="22"/>
                <w:szCs w:val="22"/>
              </w:rPr>
            </w:pPr>
          </w:p>
        </w:tc>
        <w:tc>
          <w:tcPr>
            <w:tcW w:w="1008"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09/16</w:t>
            </w:r>
          </w:p>
        </w:tc>
        <w:tc>
          <w:tcPr>
            <w:tcW w:w="9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D</w:t>
            </w:r>
          </w:p>
        </w:tc>
        <w:tc>
          <w:tcPr>
            <w:tcW w:w="3960" w:type="dxa"/>
            <w:shd w:val="clear" w:color="auto" w:fill="auto"/>
          </w:tcPr>
          <w:p w:rsidR="00814F9A" w:rsidP="00DA2D01" w:rsidRDefault="00E912BB">
            <w:pPr>
              <w:rPr>
                <w:rFonts w:ascii="Arial" w:hAnsi="Arial" w:cs="Arial"/>
                <w:sz w:val="22"/>
                <w:szCs w:val="22"/>
              </w:rPr>
            </w:pPr>
            <w:r>
              <w:rPr>
                <w:rFonts w:ascii="Arial" w:hAnsi="Arial" w:cs="Arial"/>
                <w:sz w:val="22"/>
                <w:szCs w:val="22"/>
              </w:rPr>
              <w:t>Mr Dawkins to circulate briefing note of final accounts</w:t>
            </w:r>
          </w:p>
        </w:tc>
        <w:tc>
          <w:tcPr>
            <w:tcW w:w="162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Mr Dawkins</w:t>
            </w:r>
          </w:p>
        </w:tc>
        <w:tc>
          <w:tcPr>
            <w:tcW w:w="18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March 2016</w:t>
            </w:r>
          </w:p>
        </w:tc>
        <w:tc>
          <w:tcPr>
            <w:tcW w:w="4680" w:type="dxa"/>
            <w:shd w:val="clear" w:color="auto" w:fill="auto"/>
          </w:tcPr>
          <w:p w:rsidRPr="002676C9" w:rsidR="00814F9A" w:rsidP="00D733CA" w:rsidRDefault="002676C9">
            <w:pPr>
              <w:rPr>
                <w:rFonts w:ascii="Arial" w:hAnsi="Arial" w:cs="Arial"/>
                <w:color w:val="000000" w:themeColor="text1"/>
                <w:sz w:val="22"/>
                <w:szCs w:val="22"/>
              </w:rPr>
            </w:pPr>
            <w:r>
              <w:rPr>
                <w:rFonts w:ascii="Arial" w:hAnsi="Arial" w:cs="Arial"/>
                <w:b/>
                <w:color w:val="000000" w:themeColor="text1"/>
                <w:sz w:val="22"/>
                <w:szCs w:val="22"/>
              </w:rPr>
              <w:t xml:space="preserve">10.05.16 – </w:t>
            </w:r>
            <w:r>
              <w:rPr>
                <w:rFonts w:ascii="Arial" w:hAnsi="Arial" w:cs="Arial"/>
                <w:color w:val="000000" w:themeColor="text1"/>
                <w:sz w:val="22"/>
                <w:szCs w:val="22"/>
              </w:rPr>
              <w:t>To be tabled at meeting 18.05.16</w:t>
            </w:r>
            <w:bookmarkStart w:name="_GoBack" w:id="0"/>
            <w:bookmarkEnd w:id="0"/>
          </w:p>
        </w:tc>
      </w:tr>
      <w:tr w:rsidRPr="00D90B25" w:rsidR="00814F9A" w:rsidTr="00281E1D">
        <w:tc>
          <w:tcPr>
            <w:tcW w:w="1080" w:type="dxa"/>
            <w:shd w:val="clear" w:color="auto" w:fill="auto"/>
          </w:tcPr>
          <w:p w:rsidR="00814F9A" w:rsidP="00DA2D01" w:rsidRDefault="00814F9A">
            <w:pPr>
              <w:jc w:val="center"/>
              <w:rPr>
                <w:rFonts w:ascii="Arial" w:hAnsi="Arial" w:cs="Arial"/>
                <w:sz w:val="22"/>
                <w:szCs w:val="22"/>
              </w:rPr>
            </w:pPr>
            <w:r>
              <w:rPr>
                <w:rFonts w:ascii="Arial" w:hAnsi="Arial" w:cs="Arial"/>
                <w:sz w:val="22"/>
                <w:szCs w:val="22"/>
              </w:rPr>
              <w:t>08/03/16</w:t>
            </w:r>
          </w:p>
          <w:p w:rsidR="00814F9A" w:rsidP="00DA2D01" w:rsidRDefault="00814F9A">
            <w:pPr>
              <w:jc w:val="center"/>
              <w:rPr>
                <w:rFonts w:ascii="Arial" w:hAnsi="Arial" w:cs="Arial"/>
                <w:sz w:val="22"/>
                <w:szCs w:val="22"/>
              </w:rPr>
            </w:pPr>
          </w:p>
        </w:tc>
        <w:tc>
          <w:tcPr>
            <w:tcW w:w="1008"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10/16</w:t>
            </w:r>
          </w:p>
        </w:tc>
        <w:tc>
          <w:tcPr>
            <w:tcW w:w="9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E</w:t>
            </w:r>
          </w:p>
        </w:tc>
        <w:tc>
          <w:tcPr>
            <w:tcW w:w="3960" w:type="dxa"/>
            <w:shd w:val="clear" w:color="auto" w:fill="auto"/>
          </w:tcPr>
          <w:p w:rsidR="00814F9A" w:rsidP="00DA2D01" w:rsidRDefault="00E912BB">
            <w:pPr>
              <w:rPr>
                <w:rFonts w:ascii="Arial" w:hAnsi="Arial" w:cs="Arial"/>
                <w:sz w:val="22"/>
                <w:szCs w:val="22"/>
              </w:rPr>
            </w:pPr>
            <w:r>
              <w:rPr>
                <w:rFonts w:ascii="Arial" w:hAnsi="Arial" w:cs="Arial"/>
                <w:sz w:val="22"/>
                <w:szCs w:val="22"/>
              </w:rPr>
              <w:t>DCC to provide details of work being carried out in relation to STR1679</w:t>
            </w:r>
          </w:p>
        </w:tc>
        <w:tc>
          <w:tcPr>
            <w:tcW w:w="162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DCC Bannister</w:t>
            </w:r>
          </w:p>
        </w:tc>
        <w:tc>
          <w:tcPr>
            <w:tcW w:w="18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May 2016</w:t>
            </w:r>
          </w:p>
        </w:tc>
        <w:tc>
          <w:tcPr>
            <w:tcW w:w="4680" w:type="dxa"/>
            <w:shd w:val="clear" w:color="auto" w:fill="auto"/>
          </w:tcPr>
          <w:p w:rsidRPr="0083265D" w:rsidR="00814F9A" w:rsidP="00D733CA" w:rsidRDefault="0083265D">
            <w:pPr>
              <w:rPr>
                <w:rFonts w:ascii="Arial" w:hAnsi="Arial" w:cs="Arial"/>
                <w:color w:val="000000" w:themeColor="text1"/>
                <w:sz w:val="22"/>
                <w:szCs w:val="22"/>
              </w:rPr>
            </w:pPr>
            <w:r>
              <w:rPr>
                <w:rFonts w:ascii="Arial" w:hAnsi="Arial" w:cs="Arial"/>
                <w:b/>
                <w:color w:val="000000" w:themeColor="text1"/>
                <w:sz w:val="22"/>
                <w:szCs w:val="22"/>
              </w:rPr>
              <w:t xml:space="preserve">26.4.16 – </w:t>
            </w:r>
            <w:r>
              <w:rPr>
                <w:rFonts w:ascii="Arial" w:hAnsi="Arial" w:cs="Arial"/>
                <w:color w:val="000000" w:themeColor="text1"/>
                <w:sz w:val="22"/>
                <w:szCs w:val="22"/>
              </w:rPr>
              <w:t>A paper will be circulated ahead of the meeting on 18.05.16 with details of work being carried out in relation to this risk.</w:t>
            </w:r>
          </w:p>
        </w:tc>
      </w:tr>
      <w:tr w:rsidRPr="00D90B25" w:rsidR="00814F9A" w:rsidTr="00281E1D">
        <w:tc>
          <w:tcPr>
            <w:tcW w:w="1080" w:type="dxa"/>
            <w:shd w:val="clear" w:color="auto" w:fill="auto"/>
          </w:tcPr>
          <w:p w:rsidR="00814F9A" w:rsidP="00DA2D01" w:rsidRDefault="00814F9A">
            <w:pPr>
              <w:jc w:val="center"/>
              <w:rPr>
                <w:rFonts w:ascii="Arial" w:hAnsi="Arial" w:cs="Arial"/>
                <w:sz w:val="22"/>
                <w:szCs w:val="22"/>
              </w:rPr>
            </w:pPr>
            <w:r>
              <w:rPr>
                <w:rFonts w:ascii="Arial" w:hAnsi="Arial" w:cs="Arial"/>
                <w:sz w:val="22"/>
                <w:szCs w:val="22"/>
              </w:rPr>
              <w:t>08/03/16</w:t>
            </w:r>
          </w:p>
          <w:p w:rsidR="00814F9A" w:rsidP="00DA2D01" w:rsidRDefault="00814F9A">
            <w:pPr>
              <w:jc w:val="center"/>
              <w:rPr>
                <w:rFonts w:ascii="Arial" w:hAnsi="Arial" w:cs="Arial"/>
                <w:sz w:val="22"/>
                <w:szCs w:val="22"/>
              </w:rPr>
            </w:pPr>
          </w:p>
        </w:tc>
        <w:tc>
          <w:tcPr>
            <w:tcW w:w="1008"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11/16</w:t>
            </w:r>
          </w:p>
        </w:tc>
        <w:tc>
          <w:tcPr>
            <w:tcW w:w="900" w:type="dxa"/>
            <w:shd w:val="clear" w:color="auto" w:fill="auto"/>
          </w:tcPr>
          <w:p w:rsidR="00814F9A" w:rsidP="00DA2D01" w:rsidRDefault="00814F9A">
            <w:pPr>
              <w:jc w:val="center"/>
              <w:rPr>
                <w:rFonts w:ascii="Arial" w:hAnsi="Arial" w:cs="Arial"/>
                <w:sz w:val="22"/>
                <w:szCs w:val="22"/>
              </w:rPr>
            </w:pPr>
          </w:p>
        </w:tc>
        <w:tc>
          <w:tcPr>
            <w:tcW w:w="3960" w:type="dxa"/>
            <w:shd w:val="clear" w:color="auto" w:fill="auto"/>
          </w:tcPr>
          <w:p w:rsidR="00814F9A" w:rsidP="00DA2D01" w:rsidRDefault="00E912BB">
            <w:pPr>
              <w:rPr>
                <w:rFonts w:ascii="Arial" w:hAnsi="Arial" w:cs="Arial"/>
                <w:sz w:val="22"/>
                <w:szCs w:val="22"/>
              </w:rPr>
            </w:pPr>
            <w:r>
              <w:rPr>
                <w:rFonts w:ascii="Arial" w:hAnsi="Arial" w:cs="Arial"/>
                <w:sz w:val="22"/>
                <w:szCs w:val="22"/>
              </w:rPr>
              <w:t>DCC to bring proposal on performance indicators at next meeting.</w:t>
            </w:r>
          </w:p>
        </w:tc>
        <w:tc>
          <w:tcPr>
            <w:tcW w:w="162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DCC Bannister</w:t>
            </w:r>
          </w:p>
        </w:tc>
        <w:tc>
          <w:tcPr>
            <w:tcW w:w="1800" w:type="dxa"/>
            <w:shd w:val="clear" w:color="auto" w:fill="auto"/>
          </w:tcPr>
          <w:p w:rsidR="00814F9A" w:rsidP="00DA2D01" w:rsidRDefault="00E912BB">
            <w:pPr>
              <w:jc w:val="center"/>
              <w:rPr>
                <w:rFonts w:ascii="Arial" w:hAnsi="Arial" w:cs="Arial"/>
                <w:sz w:val="22"/>
                <w:szCs w:val="22"/>
              </w:rPr>
            </w:pPr>
            <w:r>
              <w:rPr>
                <w:rFonts w:ascii="Arial" w:hAnsi="Arial" w:cs="Arial"/>
                <w:sz w:val="22"/>
                <w:szCs w:val="22"/>
              </w:rPr>
              <w:t>May 2016</w:t>
            </w:r>
          </w:p>
        </w:tc>
        <w:tc>
          <w:tcPr>
            <w:tcW w:w="4680" w:type="dxa"/>
            <w:shd w:val="clear" w:color="auto" w:fill="auto"/>
          </w:tcPr>
          <w:p w:rsidR="00814F9A" w:rsidP="000A4C27" w:rsidRDefault="000A4C27">
            <w:pPr>
              <w:rPr>
                <w:rFonts w:ascii="Arial" w:hAnsi="Arial" w:cs="Arial"/>
                <w:b/>
                <w:color w:val="000000" w:themeColor="text1"/>
                <w:sz w:val="22"/>
                <w:szCs w:val="22"/>
              </w:rPr>
            </w:pPr>
            <w:r>
              <w:rPr>
                <w:rFonts w:ascii="Arial" w:hAnsi="Arial" w:cs="Arial"/>
                <w:b/>
                <w:color w:val="000000" w:themeColor="text1"/>
                <w:sz w:val="22"/>
                <w:szCs w:val="22"/>
              </w:rPr>
              <w:t>10.05</w:t>
            </w:r>
            <w:r w:rsidR="0083265D">
              <w:rPr>
                <w:rFonts w:ascii="Arial" w:hAnsi="Arial" w:cs="Arial"/>
                <w:b/>
                <w:color w:val="000000" w:themeColor="text1"/>
                <w:sz w:val="22"/>
                <w:szCs w:val="22"/>
              </w:rPr>
              <w:t xml:space="preserve">.16 – </w:t>
            </w:r>
            <w:r>
              <w:rPr>
                <w:rFonts w:ascii="Arial" w:hAnsi="Arial" w:cs="Arial"/>
                <w:color w:val="000000" w:themeColor="text1"/>
                <w:sz w:val="22"/>
                <w:szCs w:val="22"/>
              </w:rPr>
              <w:t>This will be forwarded with the action sheet as it aligns with the Ethics portfolio.</w:t>
            </w:r>
          </w:p>
        </w:tc>
      </w:tr>
      <w:tr w:rsidRPr="00D90B25" w:rsidR="00E912BB" w:rsidTr="00281E1D">
        <w:tc>
          <w:tcPr>
            <w:tcW w:w="1080" w:type="dxa"/>
            <w:shd w:val="clear" w:color="auto" w:fill="auto"/>
          </w:tcPr>
          <w:p w:rsidR="00E912BB" w:rsidP="00DA2D01" w:rsidRDefault="00E912BB">
            <w:pPr>
              <w:jc w:val="center"/>
              <w:rPr>
                <w:rFonts w:ascii="Arial" w:hAnsi="Arial" w:cs="Arial"/>
                <w:sz w:val="22"/>
                <w:szCs w:val="22"/>
              </w:rPr>
            </w:pPr>
            <w:r>
              <w:rPr>
                <w:rFonts w:ascii="Arial" w:hAnsi="Arial" w:cs="Arial"/>
                <w:sz w:val="22"/>
                <w:szCs w:val="22"/>
              </w:rPr>
              <w:t>08/03/16</w:t>
            </w:r>
          </w:p>
        </w:tc>
        <w:tc>
          <w:tcPr>
            <w:tcW w:w="1008" w:type="dxa"/>
            <w:shd w:val="clear" w:color="auto" w:fill="auto"/>
          </w:tcPr>
          <w:p w:rsidR="00E912BB" w:rsidP="00DA2D01" w:rsidRDefault="00E912BB">
            <w:pPr>
              <w:jc w:val="center"/>
              <w:rPr>
                <w:rFonts w:ascii="Arial" w:hAnsi="Arial" w:cs="Arial"/>
                <w:sz w:val="22"/>
                <w:szCs w:val="22"/>
              </w:rPr>
            </w:pPr>
            <w:r>
              <w:rPr>
                <w:rFonts w:ascii="Arial" w:hAnsi="Arial" w:cs="Arial"/>
                <w:sz w:val="22"/>
                <w:szCs w:val="22"/>
              </w:rPr>
              <w:t>11/16</w:t>
            </w:r>
          </w:p>
        </w:tc>
        <w:tc>
          <w:tcPr>
            <w:tcW w:w="900" w:type="dxa"/>
            <w:shd w:val="clear" w:color="auto" w:fill="auto"/>
          </w:tcPr>
          <w:p w:rsidR="00E912BB" w:rsidP="00DA2D01" w:rsidRDefault="00E912BB">
            <w:pPr>
              <w:jc w:val="center"/>
              <w:rPr>
                <w:rFonts w:ascii="Arial" w:hAnsi="Arial" w:cs="Arial"/>
                <w:sz w:val="22"/>
                <w:szCs w:val="22"/>
              </w:rPr>
            </w:pPr>
          </w:p>
        </w:tc>
        <w:tc>
          <w:tcPr>
            <w:tcW w:w="3960" w:type="dxa"/>
            <w:shd w:val="clear" w:color="auto" w:fill="auto"/>
          </w:tcPr>
          <w:p w:rsidR="00E912BB" w:rsidP="00DA2D01" w:rsidRDefault="00E912BB">
            <w:pPr>
              <w:rPr>
                <w:rFonts w:ascii="Arial" w:hAnsi="Arial" w:cs="Arial"/>
                <w:sz w:val="22"/>
                <w:szCs w:val="22"/>
              </w:rPr>
            </w:pPr>
            <w:r>
              <w:rPr>
                <w:rFonts w:ascii="Arial" w:hAnsi="Arial" w:cs="Arial"/>
                <w:sz w:val="22"/>
                <w:szCs w:val="22"/>
              </w:rPr>
              <w:t xml:space="preserve">Chair to meet with Helen King </w:t>
            </w:r>
            <w:r w:rsidR="004C4A96">
              <w:rPr>
                <w:rFonts w:ascii="Arial" w:hAnsi="Arial" w:cs="Arial"/>
                <w:sz w:val="22"/>
                <w:szCs w:val="22"/>
              </w:rPr>
              <w:t xml:space="preserve"> regarding performance indicators </w:t>
            </w:r>
            <w:r>
              <w:rPr>
                <w:rFonts w:ascii="Arial" w:hAnsi="Arial" w:cs="Arial"/>
                <w:sz w:val="22"/>
                <w:szCs w:val="22"/>
              </w:rPr>
              <w:t>and report back to next meeting</w:t>
            </w:r>
          </w:p>
        </w:tc>
        <w:tc>
          <w:tcPr>
            <w:tcW w:w="1620" w:type="dxa"/>
            <w:shd w:val="clear" w:color="auto" w:fill="auto"/>
          </w:tcPr>
          <w:p w:rsidR="00E912BB" w:rsidP="00DA2D01" w:rsidRDefault="00E912BB">
            <w:pPr>
              <w:jc w:val="center"/>
              <w:rPr>
                <w:rFonts w:ascii="Arial" w:hAnsi="Arial" w:cs="Arial"/>
                <w:sz w:val="22"/>
                <w:szCs w:val="22"/>
              </w:rPr>
            </w:pPr>
            <w:r>
              <w:rPr>
                <w:rFonts w:ascii="Arial" w:hAnsi="Arial" w:cs="Arial"/>
                <w:sz w:val="22"/>
                <w:szCs w:val="22"/>
              </w:rPr>
              <w:t>The Chair</w:t>
            </w:r>
          </w:p>
        </w:tc>
        <w:tc>
          <w:tcPr>
            <w:tcW w:w="1800" w:type="dxa"/>
            <w:shd w:val="clear" w:color="auto" w:fill="auto"/>
          </w:tcPr>
          <w:p w:rsidR="00E912BB" w:rsidP="00DA2D01" w:rsidRDefault="00E912BB">
            <w:pPr>
              <w:jc w:val="center"/>
              <w:rPr>
                <w:rFonts w:ascii="Arial" w:hAnsi="Arial" w:cs="Arial"/>
                <w:sz w:val="22"/>
                <w:szCs w:val="22"/>
              </w:rPr>
            </w:pPr>
            <w:r>
              <w:rPr>
                <w:rFonts w:ascii="Arial" w:hAnsi="Arial" w:cs="Arial"/>
                <w:sz w:val="22"/>
                <w:szCs w:val="22"/>
              </w:rPr>
              <w:t>May 2016</w:t>
            </w:r>
          </w:p>
        </w:tc>
        <w:tc>
          <w:tcPr>
            <w:tcW w:w="4680" w:type="dxa"/>
            <w:shd w:val="clear" w:color="auto" w:fill="auto"/>
          </w:tcPr>
          <w:p w:rsidR="00E912BB" w:rsidP="00D733CA" w:rsidRDefault="000A4C27">
            <w:pPr>
              <w:rPr>
                <w:rFonts w:ascii="Arial" w:hAnsi="Arial" w:cs="Arial"/>
                <w:b/>
                <w:color w:val="000000" w:themeColor="text1"/>
                <w:sz w:val="22"/>
                <w:szCs w:val="22"/>
              </w:rPr>
            </w:pPr>
            <w:r>
              <w:rPr>
                <w:rFonts w:ascii="Arial" w:hAnsi="Arial" w:cs="Arial"/>
                <w:b/>
                <w:color w:val="000000" w:themeColor="text1"/>
                <w:sz w:val="22"/>
                <w:szCs w:val="22"/>
              </w:rPr>
              <w:t xml:space="preserve">10.05.16 </w:t>
            </w:r>
            <w:r w:rsidRPr="000A4C27">
              <w:rPr>
                <w:rFonts w:ascii="Arial" w:hAnsi="Arial" w:cs="Arial"/>
                <w:color w:val="000000" w:themeColor="text1"/>
                <w:sz w:val="22"/>
                <w:szCs w:val="22"/>
              </w:rPr>
              <w:t>– Meeting Scheduled but unable to take place, to be rescheduled</w:t>
            </w:r>
            <w:r>
              <w:rPr>
                <w:rFonts w:ascii="Arial" w:hAnsi="Arial" w:cs="Arial"/>
                <w:b/>
                <w:color w:val="000000" w:themeColor="text1"/>
                <w:sz w:val="22"/>
                <w:szCs w:val="22"/>
              </w:rPr>
              <w:t xml:space="preserve"> </w:t>
            </w:r>
          </w:p>
        </w:tc>
      </w:tr>
    </w:tbl>
    <w:p w:rsidRPr="00712613" w:rsidR="00C91043" w:rsidP="00712613" w:rsidRDefault="00C91043">
      <w:pPr>
        <w:rPr>
          <w:rFonts w:ascii="Arial" w:hAnsi="Arial" w:cs="Arial"/>
          <w:sz w:val="22"/>
          <w:szCs w:val="22"/>
        </w:rPr>
      </w:pPr>
    </w:p>
    <w:sectPr w:rsidRPr="00712613" w:rsidR="00C91043" w:rsidSect="0063682C">
      <w:headerReference w:type="default" r:id="rId8"/>
      <w:pgSz w:w="16838" w:h="11906" w:orient="landscape"/>
      <w:pgMar w:top="680" w:right="1077" w:bottom="68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A38" w:rsidRDefault="00FE4A38">
      <w:r>
        <w:separator/>
      </w:r>
    </w:p>
  </w:endnote>
  <w:endnote w:type="continuationSeparator" w:id="0">
    <w:p w:rsidR="00FE4A38" w:rsidRDefault="00FE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A38" w:rsidRDefault="00FE4A38">
      <w:r>
        <w:separator/>
      </w:r>
    </w:p>
  </w:footnote>
  <w:footnote w:type="continuationSeparator" w:id="0">
    <w:p w:rsidR="00FE4A38" w:rsidRDefault="00FE4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83B" w:rsidRDefault="0046383B" w:rsidP="007501A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7321D"/>
    <w:multiLevelType w:val="hybridMultilevel"/>
    <w:tmpl w:val="756894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33A75FA"/>
    <w:multiLevelType w:val="hybridMultilevel"/>
    <w:tmpl w:val="88B2A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43"/>
    <w:rsid w:val="000004C1"/>
    <w:rsid w:val="000021CA"/>
    <w:rsid w:val="0000323D"/>
    <w:rsid w:val="00004FA9"/>
    <w:rsid w:val="000063B5"/>
    <w:rsid w:val="000160C0"/>
    <w:rsid w:val="0001761F"/>
    <w:rsid w:val="000277DB"/>
    <w:rsid w:val="00031008"/>
    <w:rsid w:val="000417F7"/>
    <w:rsid w:val="000445D6"/>
    <w:rsid w:val="00047EC7"/>
    <w:rsid w:val="00054D69"/>
    <w:rsid w:val="00065B14"/>
    <w:rsid w:val="000664B8"/>
    <w:rsid w:val="00073115"/>
    <w:rsid w:val="00085A5F"/>
    <w:rsid w:val="00085B2F"/>
    <w:rsid w:val="000973EB"/>
    <w:rsid w:val="00097967"/>
    <w:rsid w:val="000A48A6"/>
    <w:rsid w:val="000A4C27"/>
    <w:rsid w:val="000A6182"/>
    <w:rsid w:val="000A7395"/>
    <w:rsid w:val="000B22F2"/>
    <w:rsid w:val="000B2F9C"/>
    <w:rsid w:val="000C52CA"/>
    <w:rsid w:val="000C5B5F"/>
    <w:rsid w:val="000C5D22"/>
    <w:rsid w:val="000E5630"/>
    <w:rsid w:val="000F1FA6"/>
    <w:rsid w:val="000F3D77"/>
    <w:rsid w:val="0010225A"/>
    <w:rsid w:val="00102FB7"/>
    <w:rsid w:val="00113097"/>
    <w:rsid w:val="00115642"/>
    <w:rsid w:val="00117EB5"/>
    <w:rsid w:val="001204F7"/>
    <w:rsid w:val="00127630"/>
    <w:rsid w:val="0013542D"/>
    <w:rsid w:val="001568B6"/>
    <w:rsid w:val="00171C1B"/>
    <w:rsid w:val="0017556E"/>
    <w:rsid w:val="0017799B"/>
    <w:rsid w:val="00180D4C"/>
    <w:rsid w:val="001858FF"/>
    <w:rsid w:val="0019270A"/>
    <w:rsid w:val="0019639D"/>
    <w:rsid w:val="00197CC8"/>
    <w:rsid w:val="001A208E"/>
    <w:rsid w:val="001C139A"/>
    <w:rsid w:val="001C1B6D"/>
    <w:rsid w:val="001D04BC"/>
    <w:rsid w:val="001D68A6"/>
    <w:rsid w:val="001E16EE"/>
    <w:rsid w:val="001E3A04"/>
    <w:rsid w:val="001F7348"/>
    <w:rsid w:val="001F78F5"/>
    <w:rsid w:val="0020017F"/>
    <w:rsid w:val="002061A8"/>
    <w:rsid w:val="00217276"/>
    <w:rsid w:val="002234D4"/>
    <w:rsid w:val="00224A42"/>
    <w:rsid w:val="00235070"/>
    <w:rsid w:val="00241A4E"/>
    <w:rsid w:val="00242AA9"/>
    <w:rsid w:val="00251889"/>
    <w:rsid w:val="002524E5"/>
    <w:rsid w:val="00257CF7"/>
    <w:rsid w:val="002620C7"/>
    <w:rsid w:val="00262200"/>
    <w:rsid w:val="002676C9"/>
    <w:rsid w:val="00275241"/>
    <w:rsid w:val="00281E1D"/>
    <w:rsid w:val="00285161"/>
    <w:rsid w:val="00290B59"/>
    <w:rsid w:val="002A40BB"/>
    <w:rsid w:val="002A550C"/>
    <w:rsid w:val="002C0B79"/>
    <w:rsid w:val="002D57F2"/>
    <w:rsid w:val="002E7718"/>
    <w:rsid w:val="002F2078"/>
    <w:rsid w:val="002F5F21"/>
    <w:rsid w:val="00304F05"/>
    <w:rsid w:val="00310371"/>
    <w:rsid w:val="003148A7"/>
    <w:rsid w:val="00314A44"/>
    <w:rsid w:val="00332CC9"/>
    <w:rsid w:val="0033490C"/>
    <w:rsid w:val="003366FB"/>
    <w:rsid w:val="003410BF"/>
    <w:rsid w:val="00343701"/>
    <w:rsid w:val="00350664"/>
    <w:rsid w:val="00363F23"/>
    <w:rsid w:val="0036444D"/>
    <w:rsid w:val="003676A6"/>
    <w:rsid w:val="00383075"/>
    <w:rsid w:val="00390C47"/>
    <w:rsid w:val="00392469"/>
    <w:rsid w:val="0039583A"/>
    <w:rsid w:val="003C6C3F"/>
    <w:rsid w:val="003D3519"/>
    <w:rsid w:val="003E23DA"/>
    <w:rsid w:val="003E25C1"/>
    <w:rsid w:val="003E34AA"/>
    <w:rsid w:val="003E5CCF"/>
    <w:rsid w:val="003E7E88"/>
    <w:rsid w:val="0040278D"/>
    <w:rsid w:val="00412724"/>
    <w:rsid w:val="004139F2"/>
    <w:rsid w:val="00416019"/>
    <w:rsid w:val="00421F55"/>
    <w:rsid w:val="00422662"/>
    <w:rsid w:val="00430304"/>
    <w:rsid w:val="0043042C"/>
    <w:rsid w:val="00437A52"/>
    <w:rsid w:val="00446A50"/>
    <w:rsid w:val="004511B3"/>
    <w:rsid w:val="004524DE"/>
    <w:rsid w:val="00462AD2"/>
    <w:rsid w:val="0046383B"/>
    <w:rsid w:val="004645E0"/>
    <w:rsid w:val="0046481C"/>
    <w:rsid w:val="0046574B"/>
    <w:rsid w:val="00472512"/>
    <w:rsid w:val="00472D94"/>
    <w:rsid w:val="00481319"/>
    <w:rsid w:val="004851D8"/>
    <w:rsid w:val="00487ED6"/>
    <w:rsid w:val="0049187E"/>
    <w:rsid w:val="00492F65"/>
    <w:rsid w:val="004A0E49"/>
    <w:rsid w:val="004A27B5"/>
    <w:rsid w:val="004A5F63"/>
    <w:rsid w:val="004A7F78"/>
    <w:rsid w:val="004B6A59"/>
    <w:rsid w:val="004B71B3"/>
    <w:rsid w:val="004C0CCC"/>
    <w:rsid w:val="004C49A5"/>
    <w:rsid w:val="004C4A96"/>
    <w:rsid w:val="004C6AA9"/>
    <w:rsid w:val="004E0AAC"/>
    <w:rsid w:val="004E0B0D"/>
    <w:rsid w:val="004E36BF"/>
    <w:rsid w:val="004E75E8"/>
    <w:rsid w:val="004F0BBF"/>
    <w:rsid w:val="004F7763"/>
    <w:rsid w:val="00507BF0"/>
    <w:rsid w:val="00513E16"/>
    <w:rsid w:val="00515AED"/>
    <w:rsid w:val="00516807"/>
    <w:rsid w:val="00517D2B"/>
    <w:rsid w:val="00525068"/>
    <w:rsid w:val="005347DF"/>
    <w:rsid w:val="0053798F"/>
    <w:rsid w:val="00541225"/>
    <w:rsid w:val="00544728"/>
    <w:rsid w:val="00546FB4"/>
    <w:rsid w:val="00576243"/>
    <w:rsid w:val="005770E7"/>
    <w:rsid w:val="00585286"/>
    <w:rsid w:val="00590EB8"/>
    <w:rsid w:val="00594EE3"/>
    <w:rsid w:val="005969A0"/>
    <w:rsid w:val="005A0500"/>
    <w:rsid w:val="005A0756"/>
    <w:rsid w:val="005B2E08"/>
    <w:rsid w:val="005C29F1"/>
    <w:rsid w:val="005C2B6E"/>
    <w:rsid w:val="005C3419"/>
    <w:rsid w:val="005C3699"/>
    <w:rsid w:val="005D2D0F"/>
    <w:rsid w:val="005D3490"/>
    <w:rsid w:val="005D65BE"/>
    <w:rsid w:val="005E0DE2"/>
    <w:rsid w:val="005E1EAD"/>
    <w:rsid w:val="005E20B7"/>
    <w:rsid w:val="005F330E"/>
    <w:rsid w:val="00602D3E"/>
    <w:rsid w:val="006214A8"/>
    <w:rsid w:val="00623BA6"/>
    <w:rsid w:val="006308D7"/>
    <w:rsid w:val="00631C90"/>
    <w:rsid w:val="0063682C"/>
    <w:rsid w:val="00647167"/>
    <w:rsid w:val="00651D42"/>
    <w:rsid w:val="006757C1"/>
    <w:rsid w:val="00677E5D"/>
    <w:rsid w:val="0068598A"/>
    <w:rsid w:val="006A06A4"/>
    <w:rsid w:val="006A621F"/>
    <w:rsid w:val="006B3AF1"/>
    <w:rsid w:val="006B4A37"/>
    <w:rsid w:val="006B7446"/>
    <w:rsid w:val="006C378F"/>
    <w:rsid w:val="006C4322"/>
    <w:rsid w:val="006D7D3C"/>
    <w:rsid w:val="006E2C79"/>
    <w:rsid w:val="006E3CAF"/>
    <w:rsid w:val="006E4446"/>
    <w:rsid w:val="006E60F5"/>
    <w:rsid w:val="006F667C"/>
    <w:rsid w:val="007019C7"/>
    <w:rsid w:val="007117B9"/>
    <w:rsid w:val="00712613"/>
    <w:rsid w:val="00712DE5"/>
    <w:rsid w:val="00722268"/>
    <w:rsid w:val="0073048A"/>
    <w:rsid w:val="00733C15"/>
    <w:rsid w:val="00740779"/>
    <w:rsid w:val="00740F62"/>
    <w:rsid w:val="0074169C"/>
    <w:rsid w:val="0074340D"/>
    <w:rsid w:val="007501A7"/>
    <w:rsid w:val="0075361A"/>
    <w:rsid w:val="0077006C"/>
    <w:rsid w:val="007747FD"/>
    <w:rsid w:val="007762C9"/>
    <w:rsid w:val="00776727"/>
    <w:rsid w:val="00781389"/>
    <w:rsid w:val="00782347"/>
    <w:rsid w:val="00782564"/>
    <w:rsid w:val="0078365D"/>
    <w:rsid w:val="00784A96"/>
    <w:rsid w:val="007856B5"/>
    <w:rsid w:val="00787405"/>
    <w:rsid w:val="00790E5C"/>
    <w:rsid w:val="007921B7"/>
    <w:rsid w:val="007A2399"/>
    <w:rsid w:val="007B0582"/>
    <w:rsid w:val="007B7827"/>
    <w:rsid w:val="007C63C7"/>
    <w:rsid w:val="007E4486"/>
    <w:rsid w:val="007F1158"/>
    <w:rsid w:val="007F1570"/>
    <w:rsid w:val="007F1BD7"/>
    <w:rsid w:val="007F7E43"/>
    <w:rsid w:val="008062F8"/>
    <w:rsid w:val="00807932"/>
    <w:rsid w:val="0081164D"/>
    <w:rsid w:val="00814A82"/>
    <w:rsid w:val="00814F9A"/>
    <w:rsid w:val="00821E94"/>
    <w:rsid w:val="00822B42"/>
    <w:rsid w:val="00822F99"/>
    <w:rsid w:val="008263E9"/>
    <w:rsid w:val="00827F51"/>
    <w:rsid w:val="008311A3"/>
    <w:rsid w:val="00832385"/>
    <w:rsid w:val="00832548"/>
    <w:rsid w:val="0083265D"/>
    <w:rsid w:val="00842749"/>
    <w:rsid w:val="00845ECA"/>
    <w:rsid w:val="008525F1"/>
    <w:rsid w:val="008574E1"/>
    <w:rsid w:val="00871058"/>
    <w:rsid w:val="00874CF6"/>
    <w:rsid w:val="008803D0"/>
    <w:rsid w:val="008804B8"/>
    <w:rsid w:val="00892AFF"/>
    <w:rsid w:val="0089584F"/>
    <w:rsid w:val="008975DE"/>
    <w:rsid w:val="008A05AC"/>
    <w:rsid w:val="008A3397"/>
    <w:rsid w:val="008B097A"/>
    <w:rsid w:val="008C0F14"/>
    <w:rsid w:val="008C15AF"/>
    <w:rsid w:val="008D1269"/>
    <w:rsid w:val="008D2945"/>
    <w:rsid w:val="008D71AB"/>
    <w:rsid w:val="008F096D"/>
    <w:rsid w:val="00900293"/>
    <w:rsid w:val="00922987"/>
    <w:rsid w:val="00923683"/>
    <w:rsid w:val="00930E67"/>
    <w:rsid w:val="00933409"/>
    <w:rsid w:val="009337DC"/>
    <w:rsid w:val="009363AA"/>
    <w:rsid w:val="00942A25"/>
    <w:rsid w:val="00943F97"/>
    <w:rsid w:val="00946462"/>
    <w:rsid w:val="00946FC9"/>
    <w:rsid w:val="0095326A"/>
    <w:rsid w:val="0095552B"/>
    <w:rsid w:val="0096216A"/>
    <w:rsid w:val="00963D95"/>
    <w:rsid w:val="009679F8"/>
    <w:rsid w:val="00973476"/>
    <w:rsid w:val="0098562F"/>
    <w:rsid w:val="009A3E31"/>
    <w:rsid w:val="009A4AD5"/>
    <w:rsid w:val="009A6EF8"/>
    <w:rsid w:val="009B0796"/>
    <w:rsid w:val="009B27DE"/>
    <w:rsid w:val="009D1797"/>
    <w:rsid w:val="009D62A2"/>
    <w:rsid w:val="009E020E"/>
    <w:rsid w:val="009E1F8C"/>
    <w:rsid w:val="009F2507"/>
    <w:rsid w:val="00A03103"/>
    <w:rsid w:val="00A04D2A"/>
    <w:rsid w:val="00A07016"/>
    <w:rsid w:val="00A1273E"/>
    <w:rsid w:val="00A20661"/>
    <w:rsid w:val="00A354D1"/>
    <w:rsid w:val="00A3554D"/>
    <w:rsid w:val="00A42C2A"/>
    <w:rsid w:val="00A53BB0"/>
    <w:rsid w:val="00A5637F"/>
    <w:rsid w:val="00A67546"/>
    <w:rsid w:val="00A71B74"/>
    <w:rsid w:val="00A90F07"/>
    <w:rsid w:val="00A94CE8"/>
    <w:rsid w:val="00A954EC"/>
    <w:rsid w:val="00A95D38"/>
    <w:rsid w:val="00AA4523"/>
    <w:rsid w:val="00AB2376"/>
    <w:rsid w:val="00AB3285"/>
    <w:rsid w:val="00AB7F9F"/>
    <w:rsid w:val="00AC1E58"/>
    <w:rsid w:val="00AC23BF"/>
    <w:rsid w:val="00AC24C7"/>
    <w:rsid w:val="00AC3E74"/>
    <w:rsid w:val="00AC6076"/>
    <w:rsid w:val="00AC6122"/>
    <w:rsid w:val="00AC68C5"/>
    <w:rsid w:val="00AD5190"/>
    <w:rsid w:val="00AE53A8"/>
    <w:rsid w:val="00AF5C2E"/>
    <w:rsid w:val="00B00ECB"/>
    <w:rsid w:val="00B0773D"/>
    <w:rsid w:val="00B15933"/>
    <w:rsid w:val="00B17DAE"/>
    <w:rsid w:val="00B21D0F"/>
    <w:rsid w:val="00B35E9F"/>
    <w:rsid w:val="00B4198D"/>
    <w:rsid w:val="00B4343C"/>
    <w:rsid w:val="00B43EB0"/>
    <w:rsid w:val="00B46781"/>
    <w:rsid w:val="00B523EC"/>
    <w:rsid w:val="00B714AF"/>
    <w:rsid w:val="00B924FA"/>
    <w:rsid w:val="00BA1D6A"/>
    <w:rsid w:val="00BA6D0A"/>
    <w:rsid w:val="00BB0A2E"/>
    <w:rsid w:val="00BB7B3A"/>
    <w:rsid w:val="00BC78A7"/>
    <w:rsid w:val="00BD2CA5"/>
    <w:rsid w:val="00BE4428"/>
    <w:rsid w:val="00BE7643"/>
    <w:rsid w:val="00BF1550"/>
    <w:rsid w:val="00BF26A4"/>
    <w:rsid w:val="00C12118"/>
    <w:rsid w:val="00C1630F"/>
    <w:rsid w:val="00C22C63"/>
    <w:rsid w:val="00C2716C"/>
    <w:rsid w:val="00C405C4"/>
    <w:rsid w:val="00C42B32"/>
    <w:rsid w:val="00C42D07"/>
    <w:rsid w:val="00C446BD"/>
    <w:rsid w:val="00C5101D"/>
    <w:rsid w:val="00C52AAE"/>
    <w:rsid w:val="00C65676"/>
    <w:rsid w:val="00C66CAD"/>
    <w:rsid w:val="00C67439"/>
    <w:rsid w:val="00C76A3D"/>
    <w:rsid w:val="00C91043"/>
    <w:rsid w:val="00C92F64"/>
    <w:rsid w:val="00CB6FBE"/>
    <w:rsid w:val="00CC3F72"/>
    <w:rsid w:val="00CD25EB"/>
    <w:rsid w:val="00CD6E85"/>
    <w:rsid w:val="00CE4687"/>
    <w:rsid w:val="00CE62A0"/>
    <w:rsid w:val="00CF0831"/>
    <w:rsid w:val="00CF12F9"/>
    <w:rsid w:val="00CF2371"/>
    <w:rsid w:val="00CF27F1"/>
    <w:rsid w:val="00D006E0"/>
    <w:rsid w:val="00D03328"/>
    <w:rsid w:val="00D222FC"/>
    <w:rsid w:val="00D3141E"/>
    <w:rsid w:val="00D314EA"/>
    <w:rsid w:val="00D34F85"/>
    <w:rsid w:val="00D36C7D"/>
    <w:rsid w:val="00D43412"/>
    <w:rsid w:val="00D44FF6"/>
    <w:rsid w:val="00D53CB2"/>
    <w:rsid w:val="00D63020"/>
    <w:rsid w:val="00D64B6B"/>
    <w:rsid w:val="00D6670F"/>
    <w:rsid w:val="00D72F83"/>
    <w:rsid w:val="00D733CA"/>
    <w:rsid w:val="00D817AA"/>
    <w:rsid w:val="00D83AB7"/>
    <w:rsid w:val="00D84DF2"/>
    <w:rsid w:val="00D90B25"/>
    <w:rsid w:val="00D932CE"/>
    <w:rsid w:val="00D96104"/>
    <w:rsid w:val="00DA0BFC"/>
    <w:rsid w:val="00DA2D01"/>
    <w:rsid w:val="00DA5E92"/>
    <w:rsid w:val="00DA7F63"/>
    <w:rsid w:val="00DC4545"/>
    <w:rsid w:val="00DD7843"/>
    <w:rsid w:val="00DE357C"/>
    <w:rsid w:val="00DE5FE5"/>
    <w:rsid w:val="00DE613B"/>
    <w:rsid w:val="00DF6525"/>
    <w:rsid w:val="00DF6899"/>
    <w:rsid w:val="00E0670A"/>
    <w:rsid w:val="00E07A31"/>
    <w:rsid w:val="00E108B7"/>
    <w:rsid w:val="00E125DE"/>
    <w:rsid w:val="00E14D42"/>
    <w:rsid w:val="00E24BE1"/>
    <w:rsid w:val="00E3037F"/>
    <w:rsid w:val="00E420A8"/>
    <w:rsid w:val="00E468DD"/>
    <w:rsid w:val="00E61E6D"/>
    <w:rsid w:val="00E62855"/>
    <w:rsid w:val="00E67554"/>
    <w:rsid w:val="00E73E20"/>
    <w:rsid w:val="00E803E7"/>
    <w:rsid w:val="00E83787"/>
    <w:rsid w:val="00E87BE3"/>
    <w:rsid w:val="00E911BC"/>
    <w:rsid w:val="00E912BB"/>
    <w:rsid w:val="00E91DD5"/>
    <w:rsid w:val="00EA13BE"/>
    <w:rsid w:val="00EA39B2"/>
    <w:rsid w:val="00EA6E08"/>
    <w:rsid w:val="00EB31BB"/>
    <w:rsid w:val="00EB6126"/>
    <w:rsid w:val="00EC0E14"/>
    <w:rsid w:val="00EC58C2"/>
    <w:rsid w:val="00ED0F24"/>
    <w:rsid w:val="00ED4028"/>
    <w:rsid w:val="00ED6F06"/>
    <w:rsid w:val="00EE21DA"/>
    <w:rsid w:val="00EE7F09"/>
    <w:rsid w:val="00EF7A9D"/>
    <w:rsid w:val="00F02FE7"/>
    <w:rsid w:val="00F15BF3"/>
    <w:rsid w:val="00F24FB6"/>
    <w:rsid w:val="00F27D73"/>
    <w:rsid w:val="00F45585"/>
    <w:rsid w:val="00F45752"/>
    <w:rsid w:val="00F45D5B"/>
    <w:rsid w:val="00F5009F"/>
    <w:rsid w:val="00F63159"/>
    <w:rsid w:val="00F7154D"/>
    <w:rsid w:val="00F939D4"/>
    <w:rsid w:val="00FB119A"/>
    <w:rsid w:val="00FC1F8C"/>
    <w:rsid w:val="00FC2EAA"/>
    <w:rsid w:val="00FC5CFF"/>
    <w:rsid w:val="00FD078E"/>
    <w:rsid w:val="00FD701D"/>
    <w:rsid w:val="00FE353C"/>
    <w:rsid w:val="00FE4A38"/>
    <w:rsid w:val="00FE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D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06E0"/>
    <w:rPr>
      <w:rFonts w:ascii="Tahoma" w:hAnsi="Tahoma" w:cs="Tahoma"/>
      <w:sz w:val="16"/>
      <w:szCs w:val="16"/>
    </w:rPr>
  </w:style>
  <w:style w:type="paragraph" w:styleId="Header">
    <w:name w:val="header"/>
    <w:basedOn w:val="Normal"/>
    <w:rsid w:val="00623BA6"/>
    <w:pPr>
      <w:tabs>
        <w:tab w:val="center" w:pos="4153"/>
        <w:tab w:val="right" w:pos="8306"/>
      </w:tabs>
    </w:pPr>
  </w:style>
  <w:style w:type="paragraph" w:styleId="Footer">
    <w:name w:val="footer"/>
    <w:basedOn w:val="Normal"/>
    <w:rsid w:val="00623BA6"/>
    <w:pPr>
      <w:tabs>
        <w:tab w:val="center" w:pos="4153"/>
        <w:tab w:val="right" w:pos="8306"/>
      </w:tabs>
    </w:pPr>
  </w:style>
  <w:style w:type="character" w:styleId="Hyperlink">
    <w:name w:val="Hyperlink"/>
    <w:rsid w:val="000063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D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06E0"/>
    <w:rPr>
      <w:rFonts w:ascii="Tahoma" w:hAnsi="Tahoma" w:cs="Tahoma"/>
      <w:sz w:val="16"/>
      <w:szCs w:val="16"/>
    </w:rPr>
  </w:style>
  <w:style w:type="paragraph" w:styleId="Header">
    <w:name w:val="header"/>
    <w:basedOn w:val="Normal"/>
    <w:rsid w:val="00623BA6"/>
    <w:pPr>
      <w:tabs>
        <w:tab w:val="center" w:pos="4153"/>
        <w:tab w:val="right" w:pos="8306"/>
      </w:tabs>
    </w:pPr>
  </w:style>
  <w:style w:type="paragraph" w:styleId="Footer">
    <w:name w:val="footer"/>
    <w:basedOn w:val="Normal"/>
    <w:rsid w:val="00623BA6"/>
    <w:pPr>
      <w:tabs>
        <w:tab w:val="center" w:pos="4153"/>
        <w:tab w:val="right" w:pos="8306"/>
      </w:tabs>
    </w:pPr>
  </w:style>
  <w:style w:type="character" w:styleId="Hyperlink">
    <w:name w:val="Hyperlink"/>
    <w:rsid w:val="00006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254">
      <w:bodyDiv w:val="1"/>
      <w:marLeft w:val="0"/>
      <w:marRight w:val="0"/>
      <w:marTop w:val="0"/>
      <w:marBottom w:val="0"/>
      <w:divBdr>
        <w:top w:val="none" w:sz="0" w:space="0" w:color="auto"/>
        <w:left w:val="none" w:sz="0" w:space="0" w:color="auto"/>
        <w:bottom w:val="none" w:sz="0" w:space="0" w:color="auto"/>
        <w:right w:val="none" w:sz="0" w:space="0" w:color="auto"/>
      </w:divBdr>
    </w:div>
    <w:div w:id="253057723">
      <w:bodyDiv w:val="1"/>
      <w:marLeft w:val="0"/>
      <w:marRight w:val="0"/>
      <w:marTop w:val="0"/>
      <w:marBottom w:val="0"/>
      <w:divBdr>
        <w:top w:val="none" w:sz="0" w:space="0" w:color="auto"/>
        <w:left w:val="none" w:sz="0" w:space="0" w:color="auto"/>
        <w:bottom w:val="none" w:sz="0" w:space="0" w:color="auto"/>
        <w:right w:val="none" w:sz="0" w:space="0" w:color="auto"/>
      </w:divBdr>
    </w:div>
    <w:div w:id="483012310">
      <w:bodyDiv w:val="1"/>
      <w:marLeft w:val="0"/>
      <w:marRight w:val="0"/>
      <w:marTop w:val="0"/>
      <w:marBottom w:val="0"/>
      <w:divBdr>
        <w:top w:val="none" w:sz="0" w:space="0" w:color="auto"/>
        <w:left w:val="none" w:sz="0" w:space="0" w:color="auto"/>
        <w:bottom w:val="none" w:sz="0" w:space="0" w:color="auto"/>
        <w:right w:val="none" w:sz="0" w:space="0" w:color="auto"/>
      </w:divBdr>
    </w:div>
    <w:div w:id="1117064491">
      <w:bodyDiv w:val="1"/>
      <w:marLeft w:val="0"/>
      <w:marRight w:val="0"/>
      <w:marTop w:val="0"/>
      <w:marBottom w:val="0"/>
      <w:divBdr>
        <w:top w:val="none" w:sz="0" w:space="0" w:color="auto"/>
        <w:left w:val="none" w:sz="0" w:space="0" w:color="auto"/>
        <w:bottom w:val="none" w:sz="0" w:space="0" w:color="auto"/>
        <w:right w:val="none" w:sz="0" w:space="0" w:color="auto"/>
      </w:divBdr>
    </w:div>
    <w:div w:id="1131090777">
      <w:bodyDiv w:val="1"/>
      <w:marLeft w:val="0"/>
      <w:marRight w:val="0"/>
      <w:marTop w:val="0"/>
      <w:marBottom w:val="0"/>
      <w:divBdr>
        <w:top w:val="none" w:sz="0" w:space="0" w:color="auto"/>
        <w:left w:val="none" w:sz="0" w:space="0" w:color="auto"/>
        <w:bottom w:val="none" w:sz="0" w:space="0" w:color="auto"/>
        <w:right w:val="none" w:sz="0" w:space="0" w:color="auto"/>
      </w:divBdr>
    </w:div>
    <w:div w:id="1421213938">
      <w:bodyDiv w:val="1"/>
      <w:marLeft w:val="0"/>
      <w:marRight w:val="0"/>
      <w:marTop w:val="0"/>
      <w:marBottom w:val="0"/>
      <w:divBdr>
        <w:top w:val="none" w:sz="0" w:space="0" w:color="auto"/>
        <w:left w:val="none" w:sz="0" w:space="0" w:color="auto"/>
        <w:bottom w:val="none" w:sz="0" w:space="0" w:color="auto"/>
        <w:right w:val="none" w:sz="0" w:space="0" w:color="auto"/>
      </w:divBdr>
    </w:div>
    <w:div w:id="167996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LEICESTERSHIRE POLICE AUTHORIY</vt:lpstr>
    </vt:vector>
  </TitlesOfParts>
  <Company>Leicestershire Constabulary</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JARAP Rolling Action Sheet</dc:title>
  <dc:creator>9838</dc:creator>
  <cp:lastModifiedBy>Shilpa Davda</cp:lastModifiedBy>
  <cp:revision>5</cp:revision>
  <cp:lastPrinted>2016-02-11T15:48:00Z</cp:lastPrinted>
  <dcterms:created xsi:type="dcterms:W3CDTF">2016-04-26T11:37:00Z</dcterms:created>
  <dcterms:modified xsi:type="dcterms:W3CDTF">2016-09-29T13:06:18Z</dcterms:modified>
  <cp:keywords>
  </cp:keywords>
  <dc:subject>
  </dc:subject>
</cp:coreProperties>
</file>